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14D" w:rsidRPr="0099028B" w:rsidRDefault="0004414D" w:rsidP="006122CE">
      <w:pPr>
        <w:spacing w:after="0" w:line="480" w:lineRule="auto"/>
        <w:rPr>
          <w:rFonts w:ascii="Times New Roman" w:hAnsi="Times New Roman" w:cs="Times New Roman"/>
          <w:b/>
          <w:sz w:val="24"/>
          <w:szCs w:val="24"/>
          <w:shd w:val="clear" w:color="auto" w:fill="FFFFFF"/>
        </w:rPr>
      </w:pPr>
    </w:p>
    <w:p w:rsidR="0004414D" w:rsidRPr="0099028B" w:rsidRDefault="0035379E" w:rsidP="006122CE">
      <w:pPr>
        <w:spacing w:after="0" w:line="480" w:lineRule="auto"/>
        <w:ind w:firstLine="720"/>
        <w:jc w:val="center"/>
        <w:rPr>
          <w:rFonts w:ascii="Times New Roman" w:hAnsi="Times New Roman" w:cs="Times New Roman"/>
          <w:sz w:val="24"/>
          <w:szCs w:val="24"/>
          <w:shd w:val="clear" w:color="auto" w:fill="FFFFFF"/>
        </w:rPr>
      </w:pPr>
      <w:r w:rsidRPr="0099028B">
        <w:rPr>
          <w:rFonts w:ascii="Times New Roman" w:hAnsi="Times New Roman" w:cs="Times New Roman"/>
          <w:sz w:val="24"/>
          <w:szCs w:val="24"/>
          <w:shd w:val="clear" w:color="auto" w:fill="FFFFFF"/>
        </w:rPr>
        <w:t>Police Deception</w:t>
      </w:r>
    </w:p>
    <w:p w:rsidR="0004414D" w:rsidRPr="0099028B" w:rsidRDefault="0035379E" w:rsidP="006122CE">
      <w:pPr>
        <w:spacing w:after="0" w:line="480" w:lineRule="auto"/>
        <w:ind w:firstLine="720"/>
        <w:jc w:val="center"/>
        <w:rPr>
          <w:rFonts w:ascii="Times New Roman" w:hAnsi="Times New Roman" w:cs="Times New Roman"/>
          <w:sz w:val="24"/>
          <w:szCs w:val="24"/>
          <w:shd w:val="clear" w:color="auto" w:fill="FFFFFF"/>
        </w:rPr>
      </w:pPr>
      <w:r w:rsidRPr="0099028B">
        <w:rPr>
          <w:rFonts w:ascii="Times New Roman" w:hAnsi="Times New Roman" w:cs="Times New Roman"/>
          <w:sz w:val="24"/>
          <w:szCs w:val="24"/>
          <w:shd w:val="clear" w:color="auto" w:fill="FFFFFF"/>
        </w:rPr>
        <w:t>Name:</w:t>
      </w:r>
    </w:p>
    <w:p w:rsidR="007E0097" w:rsidRPr="0099028B" w:rsidRDefault="0035379E" w:rsidP="006122CE">
      <w:pPr>
        <w:spacing w:after="0" w:line="480" w:lineRule="auto"/>
        <w:ind w:firstLine="720"/>
        <w:jc w:val="center"/>
        <w:rPr>
          <w:rFonts w:ascii="Times New Roman" w:hAnsi="Times New Roman" w:cs="Times New Roman"/>
          <w:sz w:val="24"/>
          <w:szCs w:val="24"/>
          <w:shd w:val="clear" w:color="auto" w:fill="FFFFFF"/>
        </w:rPr>
      </w:pPr>
      <w:r w:rsidRPr="0099028B">
        <w:rPr>
          <w:rFonts w:ascii="Times New Roman" w:hAnsi="Times New Roman" w:cs="Times New Roman"/>
          <w:sz w:val="24"/>
          <w:szCs w:val="24"/>
          <w:shd w:val="clear" w:color="auto" w:fill="FFFFFF"/>
        </w:rPr>
        <w:t xml:space="preserve"> Institution:</w:t>
      </w:r>
    </w:p>
    <w:p w:rsidR="0004414D" w:rsidRPr="0099028B" w:rsidRDefault="0004414D" w:rsidP="006122CE">
      <w:pPr>
        <w:spacing w:after="0" w:line="480" w:lineRule="auto"/>
        <w:ind w:firstLine="720"/>
        <w:jc w:val="center"/>
        <w:rPr>
          <w:rFonts w:ascii="Times New Roman" w:hAnsi="Times New Roman" w:cs="Times New Roman"/>
          <w:b/>
          <w:sz w:val="24"/>
          <w:szCs w:val="24"/>
          <w:shd w:val="clear" w:color="auto" w:fill="FFFFFF"/>
        </w:rPr>
      </w:pPr>
    </w:p>
    <w:p w:rsidR="0004414D" w:rsidRPr="0099028B" w:rsidRDefault="0004414D" w:rsidP="006122CE">
      <w:pPr>
        <w:spacing w:after="0" w:line="480" w:lineRule="auto"/>
        <w:ind w:firstLine="720"/>
        <w:jc w:val="center"/>
        <w:rPr>
          <w:rFonts w:ascii="Times New Roman" w:hAnsi="Times New Roman" w:cs="Times New Roman"/>
          <w:b/>
          <w:sz w:val="24"/>
          <w:szCs w:val="24"/>
          <w:shd w:val="clear" w:color="auto" w:fill="FFFFFF"/>
        </w:rPr>
      </w:pPr>
    </w:p>
    <w:p w:rsidR="0004414D" w:rsidRPr="0099028B" w:rsidRDefault="0004414D" w:rsidP="006122CE">
      <w:pPr>
        <w:spacing w:after="0" w:line="480" w:lineRule="auto"/>
        <w:ind w:firstLine="720"/>
        <w:jc w:val="center"/>
        <w:rPr>
          <w:rFonts w:ascii="Times New Roman" w:hAnsi="Times New Roman" w:cs="Times New Roman"/>
          <w:b/>
          <w:sz w:val="24"/>
          <w:szCs w:val="24"/>
          <w:shd w:val="clear" w:color="auto" w:fill="FFFFFF"/>
        </w:rPr>
      </w:pPr>
    </w:p>
    <w:p w:rsidR="001946D0" w:rsidRPr="0099028B" w:rsidRDefault="001946D0" w:rsidP="006122CE">
      <w:pPr>
        <w:spacing w:after="0" w:line="480" w:lineRule="auto"/>
        <w:ind w:firstLine="720"/>
        <w:jc w:val="center"/>
        <w:rPr>
          <w:rFonts w:ascii="Times New Roman" w:hAnsi="Times New Roman" w:cs="Times New Roman"/>
          <w:b/>
          <w:sz w:val="24"/>
          <w:szCs w:val="24"/>
          <w:shd w:val="clear" w:color="auto" w:fill="FFFFFF"/>
        </w:rPr>
      </w:pPr>
    </w:p>
    <w:p w:rsidR="001946D0" w:rsidRPr="0099028B" w:rsidRDefault="001946D0" w:rsidP="006122CE">
      <w:pPr>
        <w:spacing w:after="0" w:line="480" w:lineRule="auto"/>
        <w:ind w:firstLine="720"/>
        <w:jc w:val="center"/>
        <w:rPr>
          <w:rFonts w:ascii="Times New Roman" w:hAnsi="Times New Roman" w:cs="Times New Roman"/>
          <w:b/>
          <w:sz w:val="24"/>
          <w:szCs w:val="24"/>
          <w:shd w:val="clear" w:color="auto" w:fill="FFFFFF"/>
        </w:rPr>
      </w:pPr>
    </w:p>
    <w:p w:rsidR="001946D0" w:rsidRPr="0099028B" w:rsidRDefault="001946D0" w:rsidP="006122CE">
      <w:pPr>
        <w:spacing w:after="0" w:line="480" w:lineRule="auto"/>
        <w:ind w:firstLine="720"/>
        <w:jc w:val="center"/>
        <w:rPr>
          <w:rFonts w:ascii="Times New Roman" w:hAnsi="Times New Roman" w:cs="Times New Roman"/>
          <w:b/>
          <w:sz w:val="24"/>
          <w:szCs w:val="24"/>
          <w:shd w:val="clear" w:color="auto" w:fill="FFFFFF"/>
        </w:rPr>
      </w:pPr>
    </w:p>
    <w:p w:rsidR="001946D0" w:rsidRPr="0099028B" w:rsidRDefault="001946D0" w:rsidP="006122CE">
      <w:pPr>
        <w:spacing w:after="0" w:line="480" w:lineRule="auto"/>
        <w:ind w:firstLine="720"/>
        <w:jc w:val="center"/>
        <w:rPr>
          <w:rFonts w:ascii="Times New Roman" w:hAnsi="Times New Roman" w:cs="Times New Roman"/>
          <w:b/>
          <w:sz w:val="24"/>
          <w:szCs w:val="24"/>
          <w:shd w:val="clear" w:color="auto" w:fill="FFFFFF"/>
        </w:rPr>
      </w:pPr>
    </w:p>
    <w:p w:rsidR="001946D0" w:rsidRPr="0099028B" w:rsidRDefault="001946D0" w:rsidP="006122CE">
      <w:pPr>
        <w:spacing w:after="0" w:line="480" w:lineRule="auto"/>
        <w:ind w:firstLine="720"/>
        <w:jc w:val="center"/>
        <w:rPr>
          <w:rFonts w:ascii="Times New Roman" w:hAnsi="Times New Roman" w:cs="Times New Roman"/>
          <w:b/>
          <w:sz w:val="24"/>
          <w:szCs w:val="24"/>
          <w:shd w:val="clear" w:color="auto" w:fill="FFFFFF"/>
        </w:rPr>
      </w:pPr>
    </w:p>
    <w:p w:rsidR="001946D0" w:rsidRPr="0099028B" w:rsidRDefault="001946D0" w:rsidP="006122CE">
      <w:pPr>
        <w:spacing w:after="0" w:line="480" w:lineRule="auto"/>
        <w:ind w:firstLine="720"/>
        <w:jc w:val="center"/>
        <w:rPr>
          <w:rFonts w:ascii="Times New Roman" w:hAnsi="Times New Roman" w:cs="Times New Roman"/>
          <w:b/>
          <w:sz w:val="24"/>
          <w:szCs w:val="24"/>
          <w:shd w:val="clear" w:color="auto" w:fill="FFFFFF"/>
        </w:rPr>
      </w:pPr>
    </w:p>
    <w:p w:rsidR="001946D0" w:rsidRPr="0099028B" w:rsidRDefault="001946D0" w:rsidP="006122CE">
      <w:pPr>
        <w:spacing w:after="0" w:line="480" w:lineRule="auto"/>
        <w:ind w:firstLine="720"/>
        <w:jc w:val="center"/>
        <w:rPr>
          <w:rFonts w:ascii="Times New Roman" w:hAnsi="Times New Roman" w:cs="Times New Roman"/>
          <w:b/>
          <w:sz w:val="24"/>
          <w:szCs w:val="24"/>
          <w:shd w:val="clear" w:color="auto" w:fill="FFFFFF"/>
        </w:rPr>
      </w:pPr>
    </w:p>
    <w:p w:rsidR="001946D0" w:rsidRPr="0099028B" w:rsidRDefault="001946D0" w:rsidP="006122CE">
      <w:pPr>
        <w:spacing w:after="0" w:line="480" w:lineRule="auto"/>
        <w:ind w:firstLine="720"/>
        <w:jc w:val="center"/>
        <w:rPr>
          <w:rFonts w:ascii="Times New Roman" w:hAnsi="Times New Roman" w:cs="Times New Roman"/>
          <w:b/>
          <w:sz w:val="24"/>
          <w:szCs w:val="24"/>
          <w:shd w:val="clear" w:color="auto" w:fill="FFFFFF"/>
        </w:rPr>
      </w:pPr>
    </w:p>
    <w:p w:rsidR="001946D0" w:rsidRPr="0099028B" w:rsidRDefault="001946D0" w:rsidP="006122CE">
      <w:pPr>
        <w:spacing w:after="0" w:line="480" w:lineRule="auto"/>
        <w:ind w:firstLine="720"/>
        <w:jc w:val="center"/>
        <w:rPr>
          <w:rFonts w:ascii="Times New Roman" w:hAnsi="Times New Roman" w:cs="Times New Roman"/>
          <w:b/>
          <w:sz w:val="24"/>
          <w:szCs w:val="24"/>
          <w:shd w:val="clear" w:color="auto" w:fill="FFFFFF"/>
        </w:rPr>
      </w:pPr>
    </w:p>
    <w:p w:rsidR="001946D0" w:rsidRPr="0099028B" w:rsidRDefault="001946D0" w:rsidP="006122CE">
      <w:pPr>
        <w:spacing w:after="0" w:line="480" w:lineRule="auto"/>
        <w:ind w:firstLine="720"/>
        <w:jc w:val="center"/>
        <w:rPr>
          <w:rFonts w:ascii="Times New Roman" w:hAnsi="Times New Roman" w:cs="Times New Roman"/>
          <w:b/>
          <w:sz w:val="24"/>
          <w:szCs w:val="24"/>
          <w:shd w:val="clear" w:color="auto" w:fill="FFFFFF"/>
        </w:rPr>
      </w:pPr>
    </w:p>
    <w:p w:rsidR="001946D0" w:rsidRPr="0099028B" w:rsidRDefault="001946D0" w:rsidP="006122CE">
      <w:pPr>
        <w:spacing w:after="0" w:line="480" w:lineRule="auto"/>
        <w:ind w:firstLine="720"/>
        <w:jc w:val="center"/>
        <w:rPr>
          <w:rFonts w:ascii="Times New Roman" w:hAnsi="Times New Roman" w:cs="Times New Roman"/>
          <w:b/>
          <w:sz w:val="24"/>
          <w:szCs w:val="24"/>
          <w:shd w:val="clear" w:color="auto" w:fill="FFFFFF"/>
        </w:rPr>
      </w:pPr>
    </w:p>
    <w:p w:rsidR="001946D0" w:rsidRPr="0099028B" w:rsidRDefault="001946D0" w:rsidP="006122CE">
      <w:pPr>
        <w:spacing w:after="0" w:line="480" w:lineRule="auto"/>
        <w:ind w:firstLine="720"/>
        <w:jc w:val="center"/>
        <w:rPr>
          <w:rFonts w:ascii="Times New Roman" w:hAnsi="Times New Roman" w:cs="Times New Roman"/>
          <w:b/>
          <w:sz w:val="24"/>
          <w:szCs w:val="24"/>
          <w:shd w:val="clear" w:color="auto" w:fill="FFFFFF"/>
        </w:rPr>
      </w:pPr>
    </w:p>
    <w:p w:rsidR="001946D0" w:rsidRPr="0099028B" w:rsidRDefault="001946D0" w:rsidP="006122CE">
      <w:pPr>
        <w:spacing w:after="0" w:line="480" w:lineRule="auto"/>
        <w:ind w:firstLine="720"/>
        <w:jc w:val="center"/>
        <w:rPr>
          <w:rFonts w:ascii="Times New Roman" w:hAnsi="Times New Roman" w:cs="Times New Roman"/>
          <w:b/>
          <w:sz w:val="24"/>
          <w:szCs w:val="24"/>
          <w:shd w:val="clear" w:color="auto" w:fill="FFFFFF"/>
        </w:rPr>
      </w:pPr>
    </w:p>
    <w:p w:rsidR="001946D0" w:rsidRPr="0099028B" w:rsidRDefault="001946D0" w:rsidP="006122CE">
      <w:pPr>
        <w:spacing w:after="0" w:line="480" w:lineRule="auto"/>
        <w:ind w:firstLine="720"/>
        <w:jc w:val="center"/>
        <w:rPr>
          <w:rFonts w:ascii="Times New Roman" w:hAnsi="Times New Roman" w:cs="Times New Roman"/>
          <w:b/>
          <w:sz w:val="24"/>
          <w:szCs w:val="24"/>
          <w:shd w:val="clear" w:color="auto" w:fill="FFFFFF"/>
        </w:rPr>
      </w:pPr>
    </w:p>
    <w:p w:rsidR="001946D0" w:rsidRPr="0099028B" w:rsidRDefault="001946D0" w:rsidP="006122CE">
      <w:pPr>
        <w:spacing w:after="0" w:line="480" w:lineRule="auto"/>
        <w:ind w:firstLine="720"/>
        <w:jc w:val="center"/>
        <w:rPr>
          <w:rFonts w:ascii="Times New Roman" w:hAnsi="Times New Roman" w:cs="Times New Roman"/>
          <w:b/>
          <w:sz w:val="24"/>
          <w:szCs w:val="24"/>
          <w:shd w:val="clear" w:color="auto" w:fill="FFFFFF"/>
        </w:rPr>
      </w:pPr>
    </w:p>
    <w:p w:rsidR="001946D0" w:rsidRPr="0099028B" w:rsidRDefault="001946D0" w:rsidP="006122CE">
      <w:pPr>
        <w:spacing w:after="0" w:line="480" w:lineRule="auto"/>
        <w:rPr>
          <w:rFonts w:ascii="Times New Roman" w:hAnsi="Times New Roman" w:cs="Times New Roman"/>
          <w:b/>
          <w:sz w:val="24"/>
          <w:szCs w:val="24"/>
          <w:shd w:val="clear" w:color="auto" w:fill="FFFFFF"/>
        </w:rPr>
      </w:pPr>
    </w:p>
    <w:p w:rsidR="00E27B8A" w:rsidRPr="0099028B" w:rsidRDefault="0035379E" w:rsidP="006122CE">
      <w:pPr>
        <w:spacing w:after="0" w:line="480" w:lineRule="auto"/>
        <w:ind w:firstLine="720"/>
        <w:jc w:val="center"/>
        <w:rPr>
          <w:rFonts w:ascii="Times New Roman" w:hAnsi="Times New Roman" w:cs="Times New Roman"/>
          <w:b/>
          <w:sz w:val="24"/>
          <w:szCs w:val="24"/>
          <w:shd w:val="clear" w:color="auto" w:fill="FFFFFF"/>
        </w:rPr>
      </w:pPr>
      <w:r w:rsidRPr="0099028B">
        <w:rPr>
          <w:rFonts w:ascii="Times New Roman" w:hAnsi="Times New Roman" w:cs="Times New Roman"/>
          <w:b/>
          <w:sz w:val="24"/>
          <w:szCs w:val="24"/>
          <w:shd w:val="clear" w:color="auto" w:fill="FFFFFF"/>
        </w:rPr>
        <w:lastRenderedPageBreak/>
        <w:t>Introduction</w:t>
      </w:r>
    </w:p>
    <w:p w:rsidR="00743748" w:rsidRPr="0099028B" w:rsidRDefault="0035379E" w:rsidP="006122CE">
      <w:pPr>
        <w:spacing w:after="0" w:line="480" w:lineRule="auto"/>
        <w:ind w:firstLine="720"/>
        <w:rPr>
          <w:rFonts w:ascii="Times New Roman" w:hAnsi="Times New Roman" w:cs="Times New Roman"/>
          <w:sz w:val="24"/>
          <w:szCs w:val="24"/>
          <w:shd w:val="clear" w:color="auto" w:fill="FFFFFF"/>
        </w:rPr>
      </w:pPr>
      <w:r w:rsidRPr="0099028B">
        <w:rPr>
          <w:rFonts w:ascii="Times New Roman" w:hAnsi="Times New Roman" w:cs="Times New Roman"/>
          <w:sz w:val="24"/>
          <w:szCs w:val="24"/>
          <w:shd w:val="clear" w:color="auto" w:fill="FFFFFF"/>
        </w:rPr>
        <w:t>In somewhat</w:t>
      </w:r>
      <w:r w:rsidR="003E3F1B" w:rsidRPr="0099028B">
        <w:rPr>
          <w:rFonts w:ascii="Times New Roman" w:hAnsi="Times New Roman" w:cs="Times New Roman"/>
          <w:sz w:val="24"/>
          <w:szCs w:val="24"/>
          <w:shd w:val="clear" w:color="auto" w:fill="FFFFFF"/>
        </w:rPr>
        <w:t xml:space="preserve">, the law is unclear on the extent to which police deception can be </w:t>
      </w:r>
      <w:r w:rsidR="00941C25" w:rsidRPr="0099028B">
        <w:rPr>
          <w:rFonts w:ascii="Times New Roman" w:hAnsi="Times New Roman" w:cs="Times New Roman"/>
          <w:sz w:val="24"/>
          <w:szCs w:val="24"/>
          <w:shd w:val="clear" w:color="auto" w:fill="FFFFFF"/>
        </w:rPr>
        <w:t>termed legal</w:t>
      </w:r>
      <w:r w:rsidR="00E27B8A" w:rsidRPr="0099028B">
        <w:rPr>
          <w:rFonts w:ascii="Times New Roman" w:hAnsi="Times New Roman" w:cs="Times New Roman"/>
          <w:sz w:val="24"/>
          <w:szCs w:val="24"/>
          <w:shd w:val="clear" w:color="auto" w:fill="FFFFFF"/>
        </w:rPr>
        <w:t xml:space="preserve"> (or not). </w:t>
      </w:r>
      <w:r w:rsidRPr="0099028B">
        <w:rPr>
          <w:rFonts w:ascii="Times New Roman" w:hAnsi="Times New Roman" w:cs="Times New Roman"/>
          <w:sz w:val="24"/>
          <w:szCs w:val="24"/>
          <w:shd w:val="clear" w:color="auto" w:fill="FFFFFF"/>
        </w:rPr>
        <w:t xml:space="preserve">However, despite this borne of contention, police policies </w:t>
      </w:r>
      <w:r w:rsidR="00167182" w:rsidRPr="0099028B">
        <w:rPr>
          <w:rFonts w:ascii="Times New Roman" w:hAnsi="Times New Roman" w:cs="Times New Roman"/>
          <w:sz w:val="24"/>
          <w:szCs w:val="24"/>
          <w:shd w:val="clear" w:color="auto" w:fill="FFFFFF"/>
        </w:rPr>
        <w:t xml:space="preserve">provide basic parameters </w:t>
      </w:r>
      <w:r w:rsidR="00C06FE3" w:rsidRPr="0099028B">
        <w:rPr>
          <w:rFonts w:ascii="Times New Roman" w:hAnsi="Times New Roman" w:cs="Times New Roman"/>
          <w:sz w:val="24"/>
          <w:szCs w:val="24"/>
          <w:shd w:val="clear" w:color="auto" w:fill="FFFFFF"/>
        </w:rPr>
        <w:t>that serve as</w:t>
      </w:r>
      <w:r w:rsidR="00E27B8A" w:rsidRPr="0099028B">
        <w:rPr>
          <w:rFonts w:ascii="Times New Roman" w:hAnsi="Times New Roman" w:cs="Times New Roman"/>
          <w:sz w:val="24"/>
          <w:szCs w:val="24"/>
          <w:shd w:val="clear" w:color="auto" w:fill="FFFFFF"/>
        </w:rPr>
        <w:t xml:space="preserve"> guidance</w:t>
      </w:r>
      <w:r w:rsidR="003B3DC3" w:rsidRPr="0099028B">
        <w:rPr>
          <w:rFonts w:ascii="Times New Roman" w:hAnsi="Times New Roman" w:cs="Times New Roman"/>
          <w:sz w:val="24"/>
          <w:szCs w:val="24"/>
          <w:shd w:val="clear" w:color="auto" w:fill="FFFFFF"/>
        </w:rPr>
        <w:t xml:space="preserve"> on unraveling this judicial dilemma</w:t>
      </w:r>
      <w:r w:rsidR="00E27B8A" w:rsidRPr="0099028B">
        <w:rPr>
          <w:rFonts w:ascii="Times New Roman" w:hAnsi="Times New Roman" w:cs="Times New Roman"/>
          <w:sz w:val="24"/>
          <w:szCs w:val="24"/>
          <w:shd w:val="clear" w:color="auto" w:fill="FFFFFF"/>
        </w:rPr>
        <w:t>. </w:t>
      </w:r>
      <w:r w:rsidRPr="0099028B">
        <w:rPr>
          <w:rFonts w:ascii="Times New Roman" w:hAnsi="Times New Roman" w:cs="Times New Roman"/>
          <w:sz w:val="24"/>
          <w:szCs w:val="24"/>
          <w:shd w:val="clear" w:color="auto" w:fill="FFFFFF"/>
        </w:rPr>
        <w:t>The</w:t>
      </w:r>
      <w:r w:rsidR="001E3ED1" w:rsidRPr="0099028B">
        <w:rPr>
          <w:rFonts w:ascii="Times New Roman" w:hAnsi="Times New Roman" w:cs="Times New Roman"/>
          <w:sz w:val="24"/>
          <w:szCs w:val="24"/>
          <w:shd w:val="clear" w:color="auto" w:fill="FFFFFF"/>
        </w:rPr>
        <w:t xml:space="preserve"> </w:t>
      </w:r>
      <w:r w:rsidR="002E5CF5" w:rsidRPr="0099028B">
        <w:rPr>
          <w:rFonts w:ascii="Times New Roman" w:hAnsi="Times New Roman" w:cs="Times New Roman"/>
          <w:sz w:val="24"/>
          <w:szCs w:val="24"/>
          <w:shd w:val="clear" w:color="auto" w:fill="FFFFFF"/>
        </w:rPr>
        <w:t>acts of deception</w:t>
      </w:r>
      <w:r w:rsidR="00DD13B4" w:rsidRPr="0099028B">
        <w:rPr>
          <w:rFonts w:ascii="Times New Roman" w:hAnsi="Times New Roman" w:cs="Times New Roman"/>
          <w:sz w:val="24"/>
          <w:szCs w:val="24"/>
          <w:shd w:val="clear" w:color="auto" w:fill="FFFFFF"/>
        </w:rPr>
        <w:t xml:space="preserve"> fall under</w:t>
      </w:r>
      <w:r w:rsidRPr="0099028B">
        <w:rPr>
          <w:rFonts w:ascii="Times New Roman" w:hAnsi="Times New Roman" w:cs="Times New Roman"/>
          <w:sz w:val="24"/>
          <w:szCs w:val="24"/>
          <w:shd w:val="clear" w:color="auto" w:fill="FFFFFF"/>
        </w:rPr>
        <w:t xml:space="preserve"> a “willingness to deceive” </w:t>
      </w:r>
      <w:r w:rsidR="001E3ED1" w:rsidRPr="0099028B">
        <w:rPr>
          <w:rFonts w:ascii="Times New Roman" w:hAnsi="Times New Roman" w:cs="Times New Roman"/>
          <w:sz w:val="24"/>
          <w:szCs w:val="24"/>
          <w:shd w:val="clear" w:color="auto" w:fill="FFFFFF"/>
        </w:rPr>
        <w:t xml:space="preserve">police </w:t>
      </w:r>
      <w:r w:rsidR="00DD13B4" w:rsidRPr="0099028B">
        <w:rPr>
          <w:rFonts w:ascii="Times New Roman" w:hAnsi="Times New Roman" w:cs="Times New Roman"/>
          <w:sz w:val="24"/>
          <w:szCs w:val="24"/>
          <w:shd w:val="clear" w:color="auto" w:fill="FFFFFF"/>
        </w:rPr>
        <w:t>policies</w:t>
      </w:r>
      <w:r w:rsidR="004A7B93" w:rsidRPr="0099028B">
        <w:rPr>
          <w:rFonts w:ascii="Times New Roman" w:hAnsi="Times New Roman" w:cs="Times New Roman"/>
          <w:sz w:val="24"/>
          <w:szCs w:val="24"/>
          <w:shd w:val="clear" w:color="auto" w:fill="FFFFFF"/>
        </w:rPr>
        <w:t xml:space="preserve">. According to the policy, such deception acts are considered illegal and unconstitutional. </w:t>
      </w:r>
      <w:r w:rsidR="001D7080" w:rsidRPr="0099028B">
        <w:rPr>
          <w:rFonts w:ascii="Times New Roman" w:hAnsi="Times New Roman" w:cs="Times New Roman"/>
          <w:sz w:val="24"/>
          <w:szCs w:val="24"/>
          <w:shd w:val="clear" w:color="auto" w:fill="FFFFFF"/>
        </w:rPr>
        <w:t xml:space="preserve">The philosophical tenets of policing profession </w:t>
      </w:r>
      <w:r w:rsidR="0068385C" w:rsidRPr="0099028B">
        <w:rPr>
          <w:rFonts w:ascii="Times New Roman" w:hAnsi="Times New Roman" w:cs="Times New Roman"/>
          <w:sz w:val="24"/>
          <w:szCs w:val="24"/>
          <w:shd w:val="clear" w:color="auto" w:fill="FFFFFF"/>
        </w:rPr>
        <w:t xml:space="preserve">strongly advocate for instillation and reinforcement of honor, pride, </w:t>
      </w:r>
      <w:r w:rsidR="000501DF" w:rsidRPr="0099028B">
        <w:rPr>
          <w:rFonts w:ascii="Times New Roman" w:hAnsi="Times New Roman" w:cs="Times New Roman"/>
          <w:sz w:val="24"/>
          <w:szCs w:val="24"/>
          <w:shd w:val="clear" w:color="auto" w:fill="FFFFFF"/>
        </w:rPr>
        <w:t>and higher standard</w:t>
      </w:r>
      <w:r w:rsidR="001E3ED1" w:rsidRPr="0099028B">
        <w:rPr>
          <w:rFonts w:ascii="Times New Roman" w:hAnsi="Times New Roman" w:cs="Times New Roman"/>
          <w:sz w:val="24"/>
          <w:szCs w:val="24"/>
          <w:shd w:val="clear" w:color="auto" w:fill="FFFFFF"/>
        </w:rPr>
        <w:t>s, with truth-telling prioritized as</w:t>
      </w:r>
      <w:r w:rsidR="000501DF" w:rsidRPr="0099028B">
        <w:rPr>
          <w:rFonts w:ascii="Times New Roman" w:hAnsi="Times New Roman" w:cs="Times New Roman"/>
          <w:sz w:val="24"/>
          <w:szCs w:val="24"/>
          <w:shd w:val="clear" w:color="auto" w:fill="FFFFFF"/>
        </w:rPr>
        <w:t xml:space="preserve"> one of the integral </w:t>
      </w:r>
      <w:r w:rsidR="002E5CF5" w:rsidRPr="0099028B">
        <w:rPr>
          <w:rFonts w:ascii="Times New Roman" w:hAnsi="Times New Roman" w:cs="Times New Roman"/>
          <w:sz w:val="24"/>
          <w:szCs w:val="24"/>
          <w:shd w:val="clear" w:color="auto" w:fill="FFFFFF"/>
        </w:rPr>
        <w:t>foundations</w:t>
      </w:r>
      <w:r w:rsidR="000501DF" w:rsidRPr="0099028B">
        <w:rPr>
          <w:rFonts w:ascii="Times New Roman" w:hAnsi="Times New Roman" w:cs="Times New Roman"/>
          <w:sz w:val="24"/>
          <w:szCs w:val="24"/>
          <w:shd w:val="clear" w:color="auto" w:fill="FFFFFF"/>
        </w:rPr>
        <w:t xml:space="preserve"> of policing. </w:t>
      </w:r>
      <w:r w:rsidR="00195E6F" w:rsidRPr="0099028B">
        <w:rPr>
          <w:rFonts w:ascii="Times New Roman" w:hAnsi="Times New Roman" w:cs="Times New Roman"/>
          <w:sz w:val="24"/>
          <w:szCs w:val="24"/>
          <w:shd w:val="clear" w:color="auto" w:fill="FFFFFF"/>
        </w:rPr>
        <w:t>In recent years, there have been reported numerous high-profile cases in which citizens were convicted</w:t>
      </w:r>
      <w:r w:rsidR="00343A0B" w:rsidRPr="0099028B">
        <w:rPr>
          <w:rFonts w:ascii="Times New Roman" w:hAnsi="Times New Roman" w:cs="Times New Roman"/>
          <w:sz w:val="24"/>
          <w:szCs w:val="24"/>
          <w:shd w:val="clear" w:color="auto" w:fill="FFFFFF"/>
        </w:rPr>
        <w:t xml:space="preserve"> of and incarcerated for</w:t>
      </w:r>
      <w:r w:rsidR="00195E6F" w:rsidRPr="0099028B">
        <w:rPr>
          <w:rFonts w:ascii="Times New Roman" w:hAnsi="Times New Roman" w:cs="Times New Roman"/>
          <w:sz w:val="24"/>
          <w:szCs w:val="24"/>
          <w:shd w:val="clear" w:color="auto" w:fill="FFFFFF"/>
        </w:rPr>
        <w:t xml:space="preserve"> crimes they did</w:t>
      </w:r>
      <w:r w:rsidR="00343A0B" w:rsidRPr="0099028B">
        <w:rPr>
          <w:rFonts w:ascii="Times New Roman" w:hAnsi="Times New Roman" w:cs="Times New Roman"/>
          <w:sz w:val="24"/>
          <w:szCs w:val="24"/>
          <w:shd w:val="clear" w:color="auto" w:fill="FFFFFF"/>
        </w:rPr>
        <w:t xml:space="preserve"> not commit, only</w:t>
      </w:r>
      <w:r w:rsidR="00195E6F" w:rsidRPr="0099028B">
        <w:rPr>
          <w:rFonts w:ascii="Times New Roman" w:hAnsi="Times New Roman" w:cs="Times New Roman"/>
          <w:sz w:val="24"/>
          <w:szCs w:val="24"/>
          <w:shd w:val="clear" w:color="auto" w:fill="FFFFFF"/>
        </w:rPr>
        <w:t xml:space="preserve"> to be exonerated</w:t>
      </w:r>
      <w:r w:rsidR="00343A0B" w:rsidRPr="0099028B">
        <w:rPr>
          <w:rFonts w:ascii="Times New Roman" w:hAnsi="Times New Roman" w:cs="Times New Roman"/>
          <w:sz w:val="24"/>
          <w:szCs w:val="24"/>
          <w:shd w:val="clear" w:color="auto" w:fill="FFFFFF"/>
        </w:rPr>
        <w:t xml:space="preserve"> later. </w:t>
      </w:r>
      <w:r w:rsidR="0052320A" w:rsidRPr="0099028B">
        <w:rPr>
          <w:rFonts w:ascii="Times New Roman" w:hAnsi="Times New Roman" w:cs="Times New Roman"/>
          <w:sz w:val="24"/>
          <w:szCs w:val="24"/>
          <w:shd w:val="clear" w:color="auto" w:fill="FFFFFF"/>
        </w:rPr>
        <w:t xml:space="preserve">A disturbing number of these cases involved deceptions by the police. </w:t>
      </w:r>
      <w:r w:rsidR="00546FBE" w:rsidRPr="0099028B">
        <w:rPr>
          <w:rFonts w:ascii="Times New Roman" w:hAnsi="Times New Roman" w:cs="Times New Roman"/>
          <w:sz w:val="24"/>
          <w:szCs w:val="24"/>
          <w:shd w:val="clear" w:color="auto" w:fill="FFFFFF"/>
        </w:rPr>
        <w:t>This</w:t>
      </w:r>
      <w:r w:rsidR="00EA60E9" w:rsidRPr="0099028B">
        <w:rPr>
          <w:rFonts w:ascii="Times New Roman" w:hAnsi="Times New Roman" w:cs="Times New Roman"/>
          <w:sz w:val="24"/>
          <w:szCs w:val="24"/>
          <w:shd w:val="clear" w:color="auto" w:fill="FFFFFF"/>
        </w:rPr>
        <w:t xml:space="preserve"> paper seeks to highlight how</w:t>
      </w:r>
      <w:r w:rsidR="005331ED" w:rsidRPr="0099028B">
        <w:rPr>
          <w:rFonts w:ascii="Times New Roman" w:hAnsi="Times New Roman" w:cs="Times New Roman"/>
          <w:sz w:val="24"/>
          <w:szCs w:val="24"/>
          <w:shd w:val="clear" w:color="auto" w:fill="FFFFFF"/>
        </w:rPr>
        <w:t xml:space="preserve"> </w:t>
      </w:r>
      <w:r w:rsidR="00546FBE" w:rsidRPr="0099028B">
        <w:rPr>
          <w:rFonts w:ascii="Times New Roman" w:hAnsi="Times New Roman" w:cs="Times New Roman"/>
          <w:sz w:val="24"/>
          <w:szCs w:val="24"/>
          <w:shd w:val="clear" w:color="auto" w:fill="FFFFFF"/>
        </w:rPr>
        <w:t xml:space="preserve">current </w:t>
      </w:r>
      <w:r w:rsidR="005331ED" w:rsidRPr="0099028B">
        <w:rPr>
          <w:rFonts w:ascii="Times New Roman" w:hAnsi="Times New Roman" w:cs="Times New Roman"/>
          <w:sz w:val="24"/>
          <w:szCs w:val="24"/>
          <w:shd w:val="clear" w:color="auto" w:fill="FFFFFF"/>
        </w:rPr>
        <w:t>police deception cases</w:t>
      </w:r>
      <w:r w:rsidR="00546FBE" w:rsidRPr="0099028B">
        <w:rPr>
          <w:rFonts w:ascii="Times New Roman" w:hAnsi="Times New Roman" w:cs="Times New Roman"/>
          <w:sz w:val="24"/>
          <w:szCs w:val="24"/>
          <w:shd w:val="clear" w:color="auto" w:fill="FFFFFF"/>
        </w:rPr>
        <w:t xml:space="preserve"> in recent times signify a </w:t>
      </w:r>
      <w:r w:rsidR="002E5CF5" w:rsidRPr="0099028B">
        <w:rPr>
          <w:rFonts w:ascii="Times New Roman" w:hAnsi="Times New Roman" w:cs="Times New Roman"/>
          <w:sz w:val="24"/>
          <w:szCs w:val="24"/>
          <w:shd w:val="clear" w:color="auto" w:fill="FFFFFF"/>
        </w:rPr>
        <w:t>serious problem in polic</w:t>
      </w:r>
      <w:r w:rsidR="00546FBE" w:rsidRPr="0099028B">
        <w:rPr>
          <w:rFonts w:ascii="Times New Roman" w:hAnsi="Times New Roman" w:cs="Times New Roman"/>
          <w:sz w:val="24"/>
          <w:szCs w:val="24"/>
          <w:shd w:val="clear" w:color="auto" w:fill="FFFFFF"/>
        </w:rPr>
        <w:t xml:space="preserve">ing. </w:t>
      </w:r>
      <w:r w:rsidR="002E5CF5" w:rsidRPr="0099028B">
        <w:rPr>
          <w:rFonts w:ascii="Times New Roman" w:hAnsi="Times New Roman" w:cs="Times New Roman"/>
          <w:sz w:val="24"/>
          <w:szCs w:val="24"/>
          <w:shd w:val="clear" w:color="auto" w:fill="FFFFFF"/>
        </w:rPr>
        <w:t xml:space="preserve"> </w:t>
      </w:r>
    </w:p>
    <w:p w:rsidR="007E0097" w:rsidRPr="0099028B" w:rsidRDefault="0035379E" w:rsidP="006122CE">
      <w:pPr>
        <w:spacing w:after="0" w:line="480" w:lineRule="auto"/>
        <w:ind w:firstLine="720"/>
        <w:jc w:val="center"/>
        <w:rPr>
          <w:rFonts w:ascii="Times New Roman" w:hAnsi="Times New Roman" w:cs="Times New Roman"/>
          <w:b/>
          <w:sz w:val="24"/>
          <w:szCs w:val="24"/>
          <w:shd w:val="clear" w:color="auto" w:fill="FFFFFF"/>
        </w:rPr>
      </w:pPr>
      <w:r w:rsidRPr="0099028B">
        <w:rPr>
          <w:rFonts w:ascii="Times New Roman" w:hAnsi="Times New Roman" w:cs="Times New Roman"/>
          <w:b/>
          <w:sz w:val="24"/>
          <w:szCs w:val="24"/>
          <w:shd w:val="clear" w:color="auto" w:fill="FFFFFF"/>
        </w:rPr>
        <w:t>Problems Associated with Police Deception</w:t>
      </w:r>
    </w:p>
    <w:p w:rsidR="00913BB9" w:rsidRPr="0099028B" w:rsidRDefault="0035379E" w:rsidP="006122CE">
      <w:pPr>
        <w:spacing w:after="0" w:line="480" w:lineRule="auto"/>
        <w:ind w:firstLine="720"/>
        <w:rPr>
          <w:rFonts w:ascii="Times New Roman" w:hAnsi="Times New Roman" w:cs="Times New Roman"/>
          <w:sz w:val="24"/>
          <w:szCs w:val="24"/>
          <w:shd w:val="clear" w:color="auto" w:fill="FFFFFF"/>
        </w:rPr>
      </w:pPr>
      <w:r w:rsidRPr="0099028B">
        <w:rPr>
          <w:rFonts w:ascii="Times New Roman" w:hAnsi="Times New Roman" w:cs="Times New Roman"/>
          <w:sz w:val="24"/>
          <w:szCs w:val="24"/>
          <w:shd w:val="clear" w:color="auto" w:fill="FFFFFF"/>
        </w:rPr>
        <w:t xml:space="preserve"> First, </w:t>
      </w:r>
      <w:r w:rsidR="00CC7FA3" w:rsidRPr="0099028B">
        <w:rPr>
          <w:rFonts w:ascii="Times New Roman" w:hAnsi="Times New Roman" w:cs="Times New Roman"/>
          <w:sz w:val="24"/>
          <w:szCs w:val="24"/>
          <w:shd w:val="clear" w:color="auto" w:fill="FFFFFF"/>
        </w:rPr>
        <w:t xml:space="preserve">the characters of deception tarnish the police department’s </w:t>
      </w:r>
      <w:r w:rsidR="00215393" w:rsidRPr="0099028B">
        <w:rPr>
          <w:rFonts w:ascii="Times New Roman" w:hAnsi="Times New Roman" w:cs="Times New Roman"/>
          <w:sz w:val="24"/>
          <w:szCs w:val="24"/>
          <w:shd w:val="clear" w:color="auto" w:fill="FFFFFF"/>
        </w:rPr>
        <w:t xml:space="preserve">reputation on a wider scale. For instance, when an officer is found to have intentionally </w:t>
      </w:r>
      <w:r w:rsidR="00584DD9" w:rsidRPr="0099028B">
        <w:rPr>
          <w:rFonts w:ascii="Times New Roman" w:hAnsi="Times New Roman" w:cs="Times New Roman"/>
          <w:sz w:val="24"/>
          <w:szCs w:val="24"/>
          <w:shd w:val="clear" w:color="auto" w:fill="FFFFFF"/>
        </w:rPr>
        <w:t>engaged in deceptive misconduct, in any of their allocated duties, be it in the streets, internal affairs investigations or in disciplinary hearings</w:t>
      </w:r>
      <w:r w:rsidR="00783590" w:rsidRPr="0099028B">
        <w:rPr>
          <w:rFonts w:ascii="Times New Roman" w:hAnsi="Times New Roman" w:cs="Times New Roman"/>
          <w:sz w:val="24"/>
          <w:szCs w:val="24"/>
          <w:shd w:val="clear" w:color="auto" w:fill="FFFFFF"/>
        </w:rPr>
        <w:t>, their ability to continue to serve as law enforcers is tainted</w:t>
      </w:r>
      <w:sdt>
        <w:sdtPr>
          <w:rPr>
            <w:rFonts w:ascii="Times New Roman" w:hAnsi="Times New Roman" w:cs="Times New Roman"/>
            <w:sz w:val="24"/>
            <w:szCs w:val="24"/>
            <w:shd w:val="clear" w:color="auto" w:fill="FFFFFF"/>
          </w:rPr>
          <w:id w:val="-1598857662"/>
          <w:citation/>
        </w:sdtPr>
        <w:sdtEndPr/>
        <w:sdtContent>
          <w:r w:rsidR="004704A1" w:rsidRPr="0099028B">
            <w:rPr>
              <w:rFonts w:ascii="Times New Roman" w:hAnsi="Times New Roman" w:cs="Times New Roman"/>
              <w:sz w:val="24"/>
              <w:szCs w:val="24"/>
              <w:shd w:val="clear" w:color="auto" w:fill="FFFFFF"/>
            </w:rPr>
            <w:fldChar w:fldCharType="begin"/>
          </w:r>
          <w:r w:rsidR="004704A1" w:rsidRPr="0099028B">
            <w:rPr>
              <w:rFonts w:ascii="Times New Roman" w:hAnsi="Times New Roman" w:cs="Times New Roman"/>
              <w:sz w:val="24"/>
              <w:szCs w:val="24"/>
              <w:shd w:val="clear" w:color="auto" w:fill="FFFFFF"/>
            </w:rPr>
            <w:instrText xml:space="preserve"> CITATION Tho19 \l 1033 </w:instrText>
          </w:r>
          <w:r w:rsidR="004704A1" w:rsidRPr="0099028B">
            <w:rPr>
              <w:rFonts w:ascii="Times New Roman" w:hAnsi="Times New Roman" w:cs="Times New Roman"/>
              <w:sz w:val="24"/>
              <w:szCs w:val="24"/>
              <w:shd w:val="clear" w:color="auto" w:fill="FFFFFF"/>
            </w:rPr>
            <w:fldChar w:fldCharType="separate"/>
          </w:r>
          <w:r w:rsidR="004704A1" w:rsidRPr="0099028B">
            <w:rPr>
              <w:rFonts w:ascii="Times New Roman" w:hAnsi="Times New Roman" w:cs="Times New Roman"/>
              <w:noProof/>
              <w:sz w:val="24"/>
              <w:szCs w:val="24"/>
              <w:shd w:val="clear" w:color="auto" w:fill="FFFFFF"/>
            </w:rPr>
            <w:t xml:space="preserve"> (Martinelli, 2019)</w:t>
          </w:r>
          <w:r w:rsidR="004704A1" w:rsidRPr="0099028B">
            <w:rPr>
              <w:rFonts w:ascii="Times New Roman" w:hAnsi="Times New Roman" w:cs="Times New Roman"/>
              <w:sz w:val="24"/>
              <w:szCs w:val="24"/>
              <w:shd w:val="clear" w:color="auto" w:fill="FFFFFF"/>
            </w:rPr>
            <w:fldChar w:fldCharType="end"/>
          </w:r>
        </w:sdtContent>
      </w:sdt>
      <w:r w:rsidR="00783590" w:rsidRPr="0099028B">
        <w:rPr>
          <w:rFonts w:ascii="Times New Roman" w:hAnsi="Times New Roman" w:cs="Times New Roman"/>
          <w:sz w:val="24"/>
          <w:szCs w:val="24"/>
          <w:shd w:val="clear" w:color="auto" w:fill="FFFFFF"/>
        </w:rPr>
        <w:t xml:space="preserve">. </w:t>
      </w:r>
      <w:r w:rsidR="00747844" w:rsidRPr="0099028B">
        <w:rPr>
          <w:rFonts w:ascii="Times New Roman" w:hAnsi="Times New Roman" w:cs="Times New Roman"/>
          <w:sz w:val="24"/>
          <w:szCs w:val="24"/>
          <w:shd w:val="clear" w:color="auto" w:fill="FFFFFF"/>
        </w:rPr>
        <w:t xml:space="preserve">The problem with deception in this perspective is that it can result in an unfair provision of justice. </w:t>
      </w:r>
      <w:r w:rsidR="00CC3EA3" w:rsidRPr="0099028B">
        <w:rPr>
          <w:rFonts w:ascii="Times New Roman" w:hAnsi="Times New Roman" w:cs="Times New Roman"/>
          <w:sz w:val="24"/>
          <w:szCs w:val="24"/>
          <w:shd w:val="clear" w:color="auto" w:fill="FFFFFF"/>
        </w:rPr>
        <w:t xml:space="preserve">Once, </w:t>
      </w:r>
      <w:r w:rsidR="00F10B8A" w:rsidRPr="0099028B">
        <w:rPr>
          <w:rFonts w:ascii="Times New Roman" w:hAnsi="Times New Roman" w:cs="Times New Roman"/>
          <w:sz w:val="24"/>
          <w:szCs w:val="24"/>
          <w:shd w:val="clear" w:color="auto" w:fill="FFFFFF"/>
        </w:rPr>
        <w:t>it’s</w:t>
      </w:r>
      <w:r w:rsidR="00CC3EA3" w:rsidRPr="0099028B">
        <w:rPr>
          <w:rFonts w:ascii="Times New Roman" w:hAnsi="Times New Roman" w:cs="Times New Roman"/>
          <w:sz w:val="24"/>
          <w:szCs w:val="24"/>
          <w:shd w:val="clear" w:color="auto" w:fill="FFFFFF"/>
        </w:rPr>
        <w:t xml:space="preserve"> arbitrated</w:t>
      </w:r>
      <w:r w:rsidR="00145D9F" w:rsidRPr="0099028B">
        <w:rPr>
          <w:rFonts w:ascii="Times New Roman" w:hAnsi="Times New Roman" w:cs="Times New Roman"/>
          <w:sz w:val="24"/>
          <w:szCs w:val="24"/>
          <w:shd w:val="clear" w:color="auto" w:fill="FFFFFF"/>
        </w:rPr>
        <w:t xml:space="preserve"> that a law enforcer intentionally or has a pattern of deceptive conducts, the department’</w:t>
      </w:r>
      <w:r w:rsidR="00572642" w:rsidRPr="0099028B">
        <w:rPr>
          <w:rFonts w:ascii="Times New Roman" w:hAnsi="Times New Roman" w:cs="Times New Roman"/>
          <w:sz w:val="24"/>
          <w:szCs w:val="24"/>
          <w:shd w:val="clear" w:color="auto" w:fill="FFFFFF"/>
        </w:rPr>
        <w:t>s previous effectiveness of a litigation witness</w:t>
      </w:r>
      <w:r w:rsidR="00F10B8A" w:rsidRPr="0099028B">
        <w:rPr>
          <w:rFonts w:ascii="Times New Roman" w:hAnsi="Times New Roman" w:cs="Times New Roman"/>
          <w:sz w:val="24"/>
          <w:szCs w:val="24"/>
          <w:shd w:val="clear" w:color="auto" w:fill="FFFFFF"/>
        </w:rPr>
        <w:t xml:space="preserve"> duties may be</w:t>
      </w:r>
      <w:r w:rsidR="00572642" w:rsidRPr="0099028B">
        <w:rPr>
          <w:rFonts w:ascii="Times New Roman" w:hAnsi="Times New Roman" w:cs="Times New Roman"/>
          <w:sz w:val="24"/>
          <w:szCs w:val="24"/>
          <w:shd w:val="clear" w:color="auto" w:fill="FFFFFF"/>
        </w:rPr>
        <w:t xml:space="preserve"> </w:t>
      </w:r>
      <w:r w:rsidR="00F10B8A" w:rsidRPr="0099028B">
        <w:rPr>
          <w:rFonts w:ascii="Times New Roman" w:hAnsi="Times New Roman" w:cs="Times New Roman"/>
          <w:sz w:val="24"/>
          <w:szCs w:val="24"/>
          <w:shd w:val="clear" w:color="auto" w:fill="FFFFFF"/>
        </w:rPr>
        <w:t>endangered</w:t>
      </w:r>
      <w:r w:rsidR="00572642" w:rsidRPr="0099028B">
        <w:rPr>
          <w:rFonts w:ascii="Times New Roman" w:hAnsi="Times New Roman" w:cs="Times New Roman"/>
          <w:sz w:val="24"/>
          <w:szCs w:val="24"/>
          <w:shd w:val="clear" w:color="auto" w:fill="FFFFFF"/>
        </w:rPr>
        <w:t>. This circumstance</w:t>
      </w:r>
      <w:r w:rsidR="00724CB1" w:rsidRPr="0099028B">
        <w:rPr>
          <w:rFonts w:ascii="Times New Roman" w:hAnsi="Times New Roman" w:cs="Times New Roman"/>
          <w:sz w:val="24"/>
          <w:szCs w:val="24"/>
          <w:shd w:val="clear" w:color="auto" w:fill="FFFFFF"/>
        </w:rPr>
        <w:t xml:space="preserve"> will </w:t>
      </w:r>
      <w:r w:rsidR="00303BB3" w:rsidRPr="0099028B">
        <w:rPr>
          <w:rFonts w:ascii="Times New Roman" w:hAnsi="Times New Roman" w:cs="Times New Roman"/>
          <w:sz w:val="24"/>
          <w:szCs w:val="24"/>
          <w:shd w:val="clear" w:color="auto" w:fill="FFFFFF"/>
        </w:rPr>
        <w:t xml:space="preserve">lead to a more </w:t>
      </w:r>
      <w:r w:rsidR="003671C4" w:rsidRPr="0099028B">
        <w:rPr>
          <w:rFonts w:ascii="Times New Roman" w:hAnsi="Times New Roman" w:cs="Times New Roman"/>
          <w:sz w:val="24"/>
          <w:szCs w:val="24"/>
          <w:shd w:val="clear" w:color="auto" w:fill="FFFFFF"/>
        </w:rPr>
        <w:t>financial</w:t>
      </w:r>
      <w:r w:rsidR="00145D9F" w:rsidRPr="0099028B">
        <w:rPr>
          <w:rFonts w:ascii="Times New Roman" w:hAnsi="Times New Roman" w:cs="Times New Roman"/>
          <w:sz w:val="24"/>
          <w:szCs w:val="24"/>
          <w:shd w:val="clear" w:color="auto" w:fill="FFFFFF"/>
        </w:rPr>
        <w:t xml:space="preserve"> </w:t>
      </w:r>
      <w:r w:rsidR="00724CB1" w:rsidRPr="0099028B">
        <w:rPr>
          <w:rFonts w:ascii="Times New Roman" w:hAnsi="Times New Roman" w:cs="Times New Roman"/>
          <w:sz w:val="24"/>
          <w:szCs w:val="24"/>
          <w:shd w:val="clear" w:color="auto" w:fill="FFFFFF"/>
        </w:rPr>
        <w:t xml:space="preserve">cost to </w:t>
      </w:r>
      <w:r w:rsidR="00303BB3" w:rsidRPr="0099028B">
        <w:rPr>
          <w:rFonts w:ascii="Times New Roman" w:hAnsi="Times New Roman" w:cs="Times New Roman"/>
          <w:sz w:val="24"/>
          <w:szCs w:val="24"/>
          <w:shd w:val="clear" w:color="auto" w:fill="FFFFFF"/>
        </w:rPr>
        <w:t xml:space="preserve">ascertain if previous </w:t>
      </w:r>
      <w:r w:rsidR="000A086A" w:rsidRPr="0099028B">
        <w:rPr>
          <w:rFonts w:ascii="Times New Roman" w:hAnsi="Times New Roman" w:cs="Times New Roman"/>
          <w:sz w:val="24"/>
          <w:szCs w:val="24"/>
          <w:shd w:val="clear" w:color="auto" w:fill="FFFFFF"/>
        </w:rPr>
        <w:t>litigati</w:t>
      </w:r>
      <w:r w:rsidR="00657984" w:rsidRPr="0099028B">
        <w:rPr>
          <w:rFonts w:ascii="Times New Roman" w:hAnsi="Times New Roman" w:cs="Times New Roman"/>
          <w:sz w:val="24"/>
          <w:szCs w:val="24"/>
          <w:shd w:val="clear" w:color="auto" w:fill="FFFFFF"/>
        </w:rPr>
        <w:t>ons were effective in regards to truthfulness</w:t>
      </w:r>
      <w:r w:rsidR="00163C50" w:rsidRPr="0099028B">
        <w:rPr>
          <w:rFonts w:ascii="Times New Roman" w:hAnsi="Times New Roman" w:cs="Times New Roman"/>
          <w:sz w:val="24"/>
          <w:szCs w:val="24"/>
          <w:shd w:val="clear" w:color="auto" w:fill="FFFFFF"/>
        </w:rPr>
        <w:t xml:space="preserve"> (Simon-Kerr, 2018)</w:t>
      </w:r>
      <w:r w:rsidR="00657984" w:rsidRPr="0099028B">
        <w:rPr>
          <w:rFonts w:ascii="Times New Roman" w:hAnsi="Times New Roman" w:cs="Times New Roman"/>
          <w:sz w:val="24"/>
          <w:szCs w:val="24"/>
          <w:shd w:val="clear" w:color="auto" w:fill="FFFFFF"/>
        </w:rPr>
        <w:t>.</w:t>
      </w:r>
    </w:p>
    <w:p w:rsidR="00657984" w:rsidRPr="0099028B" w:rsidRDefault="0035379E" w:rsidP="006122CE">
      <w:pPr>
        <w:spacing w:after="0" w:line="480" w:lineRule="auto"/>
        <w:ind w:firstLine="720"/>
        <w:rPr>
          <w:rFonts w:ascii="Times New Roman" w:hAnsi="Times New Roman" w:cs="Times New Roman"/>
          <w:sz w:val="24"/>
          <w:szCs w:val="24"/>
          <w:shd w:val="clear" w:color="auto" w:fill="FFFFFF"/>
        </w:rPr>
      </w:pPr>
      <w:r w:rsidRPr="0099028B">
        <w:rPr>
          <w:rFonts w:ascii="Times New Roman" w:hAnsi="Times New Roman" w:cs="Times New Roman"/>
          <w:sz w:val="24"/>
          <w:szCs w:val="24"/>
          <w:shd w:val="clear" w:color="auto" w:fill="FFFFFF"/>
        </w:rPr>
        <w:lastRenderedPageBreak/>
        <w:t>Consequently,</w:t>
      </w:r>
      <w:r w:rsidR="00AF30D9" w:rsidRPr="0099028B">
        <w:rPr>
          <w:rFonts w:ascii="Times New Roman" w:hAnsi="Times New Roman" w:cs="Times New Roman"/>
          <w:sz w:val="24"/>
          <w:szCs w:val="24"/>
          <w:shd w:val="clear" w:color="auto" w:fill="FFFFFF"/>
        </w:rPr>
        <w:t xml:space="preserve"> deception conducts</w:t>
      </w:r>
      <w:r w:rsidR="009358CD" w:rsidRPr="0099028B">
        <w:rPr>
          <w:rFonts w:ascii="Times New Roman" w:hAnsi="Times New Roman" w:cs="Times New Roman"/>
          <w:sz w:val="24"/>
          <w:szCs w:val="24"/>
          <w:shd w:val="clear" w:color="auto" w:fill="FFFFFF"/>
        </w:rPr>
        <w:t xml:space="preserve"> harbor serious problems con</w:t>
      </w:r>
      <w:r w:rsidR="00D4426F" w:rsidRPr="0099028B">
        <w:rPr>
          <w:rFonts w:ascii="Times New Roman" w:hAnsi="Times New Roman" w:cs="Times New Roman"/>
          <w:sz w:val="24"/>
          <w:szCs w:val="24"/>
          <w:shd w:val="clear" w:color="auto" w:fill="FFFFFF"/>
        </w:rPr>
        <w:t xml:space="preserve">sidering that they may blur fair and equitable opportunity for a defendant </w:t>
      </w:r>
      <w:r w:rsidR="00DC477B" w:rsidRPr="0099028B">
        <w:rPr>
          <w:rFonts w:ascii="Times New Roman" w:hAnsi="Times New Roman" w:cs="Times New Roman"/>
          <w:sz w:val="24"/>
          <w:szCs w:val="24"/>
          <w:shd w:val="clear" w:color="auto" w:fill="FFFFFF"/>
        </w:rPr>
        <w:t>to be heard, resulting in deprivation of</w:t>
      </w:r>
      <w:r w:rsidR="00D4426F" w:rsidRPr="0099028B">
        <w:rPr>
          <w:rFonts w:ascii="Times New Roman" w:hAnsi="Times New Roman" w:cs="Times New Roman"/>
          <w:sz w:val="24"/>
          <w:szCs w:val="24"/>
          <w:shd w:val="clear" w:color="auto" w:fill="FFFFFF"/>
        </w:rPr>
        <w:t xml:space="preserve"> a citizen</w:t>
      </w:r>
      <w:r w:rsidR="00DC477B" w:rsidRPr="0099028B">
        <w:rPr>
          <w:rFonts w:ascii="Times New Roman" w:hAnsi="Times New Roman" w:cs="Times New Roman"/>
          <w:sz w:val="24"/>
          <w:szCs w:val="24"/>
          <w:shd w:val="clear" w:color="auto" w:fill="FFFFFF"/>
        </w:rPr>
        <w:t>’s life, liberty, or property</w:t>
      </w:r>
      <w:r w:rsidR="00502068" w:rsidRPr="0099028B">
        <w:rPr>
          <w:rFonts w:ascii="Times New Roman" w:hAnsi="Times New Roman" w:cs="Times New Roman"/>
          <w:sz w:val="24"/>
          <w:szCs w:val="24"/>
          <w:shd w:val="clear" w:color="auto" w:fill="FFFFFF"/>
        </w:rPr>
        <w:t xml:space="preserve"> (Kappeler,</w:t>
      </w:r>
      <w:r w:rsidR="00502068" w:rsidRPr="0099028B">
        <w:rPr>
          <w:rFonts w:ascii="Times New Roman" w:hAnsi="Times New Roman" w:cs="Times New Roman"/>
          <w:sz w:val="24"/>
          <w:szCs w:val="24"/>
          <w:shd w:val="clear" w:color="auto" w:fill="FFFFFF"/>
        </w:rPr>
        <w:t xml:space="preserve"> Po</w:t>
      </w:r>
      <w:r w:rsidR="00502068" w:rsidRPr="0099028B">
        <w:rPr>
          <w:rFonts w:ascii="Times New Roman" w:hAnsi="Times New Roman" w:cs="Times New Roman"/>
          <w:sz w:val="24"/>
          <w:szCs w:val="24"/>
          <w:shd w:val="clear" w:color="auto" w:fill="FFFFFF"/>
        </w:rPr>
        <w:t>tter &amp; Green, 2017)</w:t>
      </w:r>
      <w:r w:rsidR="00DC477B" w:rsidRPr="0099028B">
        <w:rPr>
          <w:rFonts w:ascii="Times New Roman" w:hAnsi="Times New Roman" w:cs="Times New Roman"/>
          <w:sz w:val="24"/>
          <w:szCs w:val="24"/>
          <w:shd w:val="clear" w:color="auto" w:fill="FFFFFF"/>
        </w:rPr>
        <w:t>.  The</w:t>
      </w:r>
      <w:r w:rsidR="00D103D0" w:rsidRPr="0099028B">
        <w:rPr>
          <w:rFonts w:ascii="Times New Roman" w:hAnsi="Times New Roman" w:cs="Times New Roman"/>
          <w:sz w:val="24"/>
          <w:szCs w:val="24"/>
          <w:shd w:val="clear" w:color="auto" w:fill="FFFFFF"/>
        </w:rPr>
        <w:t xml:space="preserve"> constitution and the</w:t>
      </w:r>
      <w:r w:rsidR="00DC477B" w:rsidRPr="0099028B">
        <w:rPr>
          <w:rFonts w:ascii="Times New Roman" w:hAnsi="Times New Roman" w:cs="Times New Roman"/>
          <w:sz w:val="24"/>
          <w:szCs w:val="24"/>
          <w:shd w:val="clear" w:color="auto" w:fill="FFFFFF"/>
        </w:rPr>
        <w:t xml:space="preserve"> </w:t>
      </w:r>
      <w:r w:rsidR="00D103D0" w:rsidRPr="0099028B">
        <w:rPr>
          <w:rFonts w:ascii="Times New Roman" w:hAnsi="Times New Roman" w:cs="Times New Roman"/>
          <w:sz w:val="24"/>
          <w:szCs w:val="24"/>
          <w:shd w:val="clear" w:color="auto" w:fill="FFFFFF"/>
        </w:rPr>
        <w:t>philosophical</w:t>
      </w:r>
      <w:r w:rsidR="00DC477B" w:rsidRPr="0099028B">
        <w:rPr>
          <w:rFonts w:ascii="Times New Roman" w:hAnsi="Times New Roman" w:cs="Times New Roman"/>
          <w:sz w:val="24"/>
          <w:szCs w:val="24"/>
          <w:shd w:val="clear" w:color="auto" w:fill="FFFFFF"/>
        </w:rPr>
        <w:t xml:space="preserve"> legal argument </w:t>
      </w:r>
      <w:r w:rsidR="00D103D0" w:rsidRPr="0099028B">
        <w:rPr>
          <w:rFonts w:ascii="Times New Roman" w:hAnsi="Times New Roman" w:cs="Times New Roman"/>
          <w:sz w:val="24"/>
          <w:szCs w:val="24"/>
          <w:shd w:val="clear" w:color="auto" w:fill="FFFFFF"/>
        </w:rPr>
        <w:t xml:space="preserve">requires all governments </w:t>
      </w:r>
      <w:r w:rsidR="002302B4" w:rsidRPr="0099028B">
        <w:rPr>
          <w:rFonts w:ascii="Times New Roman" w:hAnsi="Times New Roman" w:cs="Times New Roman"/>
          <w:sz w:val="24"/>
          <w:szCs w:val="24"/>
          <w:shd w:val="clear" w:color="auto" w:fill="FFFFFF"/>
        </w:rPr>
        <w:t xml:space="preserve">tasked with the pursuance of justice to be transparent, provocative, forthright as well as provocative in the presentation of the </w:t>
      </w:r>
      <w:r w:rsidR="00C24870" w:rsidRPr="0099028B">
        <w:rPr>
          <w:rFonts w:ascii="Times New Roman" w:hAnsi="Times New Roman" w:cs="Times New Roman"/>
          <w:sz w:val="24"/>
          <w:szCs w:val="24"/>
          <w:shd w:val="clear" w:color="auto" w:fill="FFFFFF"/>
        </w:rPr>
        <w:t xml:space="preserve">prosecution’s case and contrary; involvement of </w:t>
      </w:r>
      <w:r w:rsidR="002302B4" w:rsidRPr="0099028B">
        <w:rPr>
          <w:rFonts w:ascii="Times New Roman" w:hAnsi="Times New Roman" w:cs="Times New Roman"/>
          <w:sz w:val="24"/>
          <w:szCs w:val="24"/>
          <w:shd w:val="clear" w:color="auto" w:fill="FFFFFF"/>
        </w:rPr>
        <w:t xml:space="preserve">deception conducts </w:t>
      </w:r>
      <w:r w:rsidR="00C24870" w:rsidRPr="0099028B">
        <w:rPr>
          <w:rFonts w:ascii="Times New Roman" w:hAnsi="Times New Roman" w:cs="Times New Roman"/>
          <w:sz w:val="24"/>
          <w:szCs w:val="24"/>
          <w:shd w:val="clear" w:color="auto" w:fill="FFFFFF"/>
        </w:rPr>
        <w:t xml:space="preserve">can </w:t>
      </w:r>
      <w:r w:rsidR="001C4BB9" w:rsidRPr="0099028B">
        <w:rPr>
          <w:rFonts w:ascii="Times New Roman" w:hAnsi="Times New Roman" w:cs="Times New Roman"/>
          <w:sz w:val="24"/>
          <w:szCs w:val="24"/>
          <w:shd w:val="clear" w:color="auto" w:fill="FFFFFF"/>
        </w:rPr>
        <w:t>distort</w:t>
      </w:r>
      <w:r w:rsidR="00C24870" w:rsidRPr="0099028B">
        <w:rPr>
          <w:rFonts w:ascii="Times New Roman" w:hAnsi="Times New Roman" w:cs="Times New Roman"/>
          <w:sz w:val="24"/>
          <w:szCs w:val="24"/>
          <w:shd w:val="clear" w:color="auto" w:fill="FFFFFF"/>
        </w:rPr>
        <w:t xml:space="preserve"> justice</w:t>
      </w:r>
      <w:sdt>
        <w:sdtPr>
          <w:rPr>
            <w:rFonts w:ascii="Times New Roman" w:hAnsi="Times New Roman" w:cs="Times New Roman"/>
            <w:sz w:val="24"/>
            <w:szCs w:val="24"/>
            <w:shd w:val="clear" w:color="auto" w:fill="FFFFFF"/>
          </w:rPr>
          <w:id w:val="181024697"/>
          <w:citation/>
        </w:sdtPr>
        <w:sdtEndPr/>
        <w:sdtContent>
          <w:r w:rsidR="00F10B8A" w:rsidRPr="0099028B">
            <w:rPr>
              <w:rFonts w:ascii="Times New Roman" w:hAnsi="Times New Roman" w:cs="Times New Roman"/>
              <w:sz w:val="24"/>
              <w:szCs w:val="24"/>
              <w:shd w:val="clear" w:color="auto" w:fill="FFFFFF"/>
            </w:rPr>
            <w:fldChar w:fldCharType="begin"/>
          </w:r>
          <w:r w:rsidR="00F10B8A" w:rsidRPr="0099028B">
            <w:rPr>
              <w:rFonts w:ascii="Times New Roman" w:hAnsi="Times New Roman" w:cs="Times New Roman"/>
              <w:sz w:val="24"/>
              <w:szCs w:val="24"/>
              <w:shd w:val="clear" w:color="auto" w:fill="FFFFFF"/>
            </w:rPr>
            <w:instrText xml:space="preserve"> CITATION Tho19 \l 1033 </w:instrText>
          </w:r>
          <w:r w:rsidR="00F10B8A" w:rsidRPr="0099028B">
            <w:rPr>
              <w:rFonts w:ascii="Times New Roman" w:hAnsi="Times New Roman" w:cs="Times New Roman"/>
              <w:sz w:val="24"/>
              <w:szCs w:val="24"/>
              <w:shd w:val="clear" w:color="auto" w:fill="FFFFFF"/>
            </w:rPr>
            <w:fldChar w:fldCharType="separate"/>
          </w:r>
          <w:r w:rsidR="00F10B8A" w:rsidRPr="0099028B">
            <w:rPr>
              <w:rFonts w:ascii="Times New Roman" w:hAnsi="Times New Roman" w:cs="Times New Roman"/>
              <w:noProof/>
              <w:sz w:val="24"/>
              <w:szCs w:val="24"/>
              <w:shd w:val="clear" w:color="auto" w:fill="FFFFFF"/>
            </w:rPr>
            <w:t xml:space="preserve"> (Martinelli, 2019)</w:t>
          </w:r>
          <w:r w:rsidR="00F10B8A" w:rsidRPr="0099028B">
            <w:rPr>
              <w:rFonts w:ascii="Times New Roman" w:hAnsi="Times New Roman" w:cs="Times New Roman"/>
              <w:sz w:val="24"/>
              <w:szCs w:val="24"/>
              <w:shd w:val="clear" w:color="auto" w:fill="FFFFFF"/>
            </w:rPr>
            <w:fldChar w:fldCharType="end"/>
          </w:r>
        </w:sdtContent>
      </w:sdt>
      <w:r w:rsidR="00C24870" w:rsidRPr="0099028B">
        <w:rPr>
          <w:rFonts w:ascii="Times New Roman" w:hAnsi="Times New Roman" w:cs="Times New Roman"/>
          <w:sz w:val="24"/>
          <w:szCs w:val="24"/>
          <w:shd w:val="clear" w:color="auto" w:fill="FFFFFF"/>
        </w:rPr>
        <w:t xml:space="preserve">. </w:t>
      </w:r>
      <w:r w:rsidR="003C1FB8" w:rsidRPr="0099028B">
        <w:rPr>
          <w:rFonts w:ascii="Times New Roman" w:hAnsi="Times New Roman" w:cs="Times New Roman"/>
          <w:sz w:val="24"/>
          <w:szCs w:val="24"/>
          <w:shd w:val="clear" w:color="auto" w:fill="FFFFFF"/>
        </w:rPr>
        <w:t xml:space="preserve">In most cases, when a defense counsel produces </w:t>
      </w:r>
      <w:r w:rsidR="001D67CA" w:rsidRPr="0099028B">
        <w:rPr>
          <w:rFonts w:ascii="Times New Roman" w:hAnsi="Times New Roman" w:cs="Times New Roman"/>
          <w:sz w:val="24"/>
          <w:szCs w:val="24"/>
          <w:shd w:val="clear" w:color="auto" w:fill="FFFFFF"/>
        </w:rPr>
        <w:t>post-trial evidence which prove</w:t>
      </w:r>
      <w:r w:rsidR="003C1FB8" w:rsidRPr="0099028B">
        <w:rPr>
          <w:rFonts w:ascii="Times New Roman" w:hAnsi="Times New Roman" w:cs="Times New Roman"/>
          <w:sz w:val="24"/>
          <w:szCs w:val="24"/>
          <w:shd w:val="clear" w:color="auto" w:fill="FFFFFF"/>
        </w:rPr>
        <w:t xml:space="preserve">s </w:t>
      </w:r>
      <w:r w:rsidR="00E72197" w:rsidRPr="0099028B">
        <w:rPr>
          <w:rFonts w:ascii="Times New Roman" w:hAnsi="Times New Roman" w:cs="Times New Roman"/>
          <w:sz w:val="24"/>
          <w:szCs w:val="24"/>
          <w:shd w:val="clear" w:color="auto" w:fill="FFFFFF"/>
        </w:rPr>
        <w:t>otherwise to the initial evidence</w:t>
      </w:r>
      <w:r w:rsidR="001D5A07" w:rsidRPr="0099028B">
        <w:rPr>
          <w:rFonts w:ascii="Times New Roman" w:hAnsi="Times New Roman" w:cs="Times New Roman"/>
          <w:sz w:val="24"/>
          <w:szCs w:val="24"/>
          <w:shd w:val="clear" w:color="auto" w:fill="FFFFFF"/>
        </w:rPr>
        <w:t>, constitutional rights violation</w:t>
      </w:r>
      <w:r w:rsidR="000C1A7A" w:rsidRPr="0099028B">
        <w:rPr>
          <w:rFonts w:ascii="Times New Roman" w:hAnsi="Times New Roman" w:cs="Times New Roman"/>
          <w:sz w:val="24"/>
          <w:szCs w:val="24"/>
          <w:shd w:val="clear" w:color="auto" w:fill="FFFFFF"/>
        </w:rPr>
        <w:t xml:space="preserve"> rulings</w:t>
      </w:r>
      <w:r w:rsidR="001D67CA" w:rsidRPr="0099028B">
        <w:rPr>
          <w:rFonts w:ascii="Times New Roman" w:hAnsi="Times New Roman" w:cs="Times New Roman"/>
          <w:sz w:val="24"/>
          <w:szCs w:val="24"/>
          <w:shd w:val="clear" w:color="auto" w:fill="FFFFFF"/>
        </w:rPr>
        <w:t xml:space="preserve"> will be apparent</w:t>
      </w:r>
      <w:r w:rsidR="000C1A7A" w:rsidRPr="0099028B">
        <w:rPr>
          <w:rFonts w:ascii="Times New Roman" w:hAnsi="Times New Roman" w:cs="Times New Roman"/>
          <w:sz w:val="24"/>
          <w:szCs w:val="24"/>
          <w:shd w:val="clear" w:color="auto" w:fill="FFFFFF"/>
        </w:rPr>
        <w:t xml:space="preserve">; such as retrials, coupled with media scorn, dismissal of all criminal charges may </w:t>
      </w:r>
      <w:r w:rsidR="001D67CA" w:rsidRPr="0099028B">
        <w:rPr>
          <w:rFonts w:ascii="Times New Roman" w:hAnsi="Times New Roman" w:cs="Times New Roman"/>
          <w:sz w:val="24"/>
          <w:szCs w:val="24"/>
          <w:shd w:val="clear" w:color="auto" w:fill="FFFFFF"/>
        </w:rPr>
        <w:t>avail, tarnishing the image of the justice system</w:t>
      </w:r>
      <w:r w:rsidR="0037155B" w:rsidRPr="0099028B">
        <w:rPr>
          <w:rFonts w:ascii="Times New Roman" w:hAnsi="Times New Roman" w:cs="Times New Roman"/>
          <w:sz w:val="24"/>
          <w:szCs w:val="24"/>
          <w:shd w:val="clear" w:color="auto" w:fill="FFFFFF"/>
        </w:rPr>
        <w:t xml:space="preserve"> (Hennessy &amp; Pallone, 2018)</w:t>
      </w:r>
      <w:r w:rsidR="000C1A7A" w:rsidRPr="0099028B">
        <w:rPr>
          <w:rFonts w:ascii="Times New Roman" w:hAnsi="Times New Roman" w:cs="Times New Roman"/>
          <w:sz w:val="24"/>
          <w:szCs w:val="24"/>
          <w:shd w:val="clear" w:color="auto" w:fill="FFFFFF"/>
        </w:rPr>
        <w:t xml:space="preserve">. </w:t>
      </w:r>
      <w:r w:rsidR="00D72DA3" w:rsidRPr="0099028B">
        <w:rPr>
          <w:rFonts w:ascii="Times New Roman" w:hAnsi="Times New Roman" w:cs="Times New Roman"/>
          <w:sz w:val="24"/>
          <w:szCs w:val="24"/>
          <w:shd w:val="clear" w:color="auto" w:fill="FFFFFF"/>
        </w:rPr>
        <w:t>The problem with deception conducts such as with</w:t>
      </w:r>
      <w:r w:rsidR="008172B5" w:rsidRPr="0099028B">
        <w:rPr>
          <w:rFonts w:ascii="Times New Roman" w:hAnsi="Times New Roman" w:cs="Times New Roman"/>
          <w:sz w:val="24"/>
          <w:szCs w:val="24"/>
          <w:shd w:val="clear" w:color="auto" w:fill="FFFFFF"/>
        </w:rPr>
        <w:t>holding exculpatory evidence, providing partial truths, exaggerating</w:t>
      </w:r>
      <w:r w:rsidR="006C55A5" w:rsidRPr="0099028B">
        <w:rPr>
          <w:rFonts w:ascii="Times New Roman" w:hAnsi="Times New Roman" w:cs="Times New Roman"/>
          <w:sz w:val="24"/>
          <w:szCs w:val="24"/>
          <w:shd w:val="clear" w:color="auto" w:fill="FFFFFF"/>
        </w:rPr>
        <w:t>, among others, may actually endanger the society, instead of protecting it.</w:t>
      </w:r>
    </w:p>
    <w:p w:rsidR="00242F49" w:rsidRPr="0099028B" w:rsidRDefault="0035379E" w:rsidP="006122CE">
      <w:pPr>
        <w:spacing w:after="0" w:line="480" w:lineRule="auto"/>
        <w:ind w:firstLine="720"/>
        <w:jc w:val="center"/>
        <w:rPr>
          <w:rFonts w:ascii="Times New Roman" w:hAnsi="Times New Roman" w:cs="Times New Roman"/>
          <w:b/>
          <w:sz w:val="24"/>
          <w:szCs w:val="24"/>
        </w:rPr>
      </w:pPr>
      <w:r w:rsidRPr="0099028B">
        <w:rPr>
          <w:rFonts w:ascii="Times New Roman" w:hAnsi="Times New Roman" w:cs="Times New Roman"/>
          <w:b/>
          <w:sz w:val="24"/>
          <w:szCs w:val="24"/>
        </w:rPr>
        <w:t xml:space="preserve">Consequences </w:t>
      </w:r>
      <w:r w:rsidR="00F4773F" w:rsidRPr="0099028B">
        <w:rPr>
          <w:rFonts w:ascii="Times New Roman" w:hAnsi="Times New Roman" w:cs="Times New Roman"/>
          <w:b/>
          <w:sz w:val="24"/>
          <w:szCs w:val="24"/>
        </w:rPr>
        <w:t xml:space="preserve">of </w:t>
      </w:r>
      <w:r w:rsidRPr="0099028B">
        <w:rPr>
          <w:rFonts w:ascii="Times New Roman" w:hAnsi="Times New Roman" w:cs="Times New Roman"/>
          <w:b/>
          <w:sz w:val="24"/>
          <w:szCs w:val="24"/>
        </w:rPr>
        <w:t xml:space="preserve">Police </w:t>
      </w:r>
      <w:r w:rsidR="00080CA0" w:rsidRPr="0099028B">
        <w:rPr>
          <w:rFonts w:ascii="Times New Roman" w:hAnsi="Times New Roman" w:cs="Times New Roman"/>
          <w:b/>
          <w:sz w:val="24"/>
          <w:szCs w:val="24"/>
        </w:rPr>
        <w:t>Deception u</w:t>
      </w:r>
      <w:r w:rsidR="00F4773F" w:rsidRPr="0099028B">
        <w:rPr>
          <w:rFonts w:ascii="Times New Roman" w:hAnsi="Times New Roman" w:cs="Times New Roman"/>
          <w:b/>
          <w:sz w:val="24"/>
          <w:szCs w:val="24"/>
        </w:rPr>
        <w:t>nder Oath</w:t>
      </w:r>
    </w:p>
    <w:p w:rsidR="00242F49" w:rsidRPr="0099028B" w:rsidRDefault="0035379E" w:rsidP="006122CE">
      <w:pPr>
        <w:spacing w:after="0" w:line="480" w:lineRule="auto"/>
        <w:ind w:firstLine="720"/>
        <w:rPr>
          <w:rFonts w:ascii="Times New Roman" w:hAnsi="Times New Roman" w:cs="Times New Roman"/>
          <w:sz w:val="24"/>
          <w:szCs w:val="24"/>
        </w:rPr>
      </w:pPr>
      <w:r w:rsidRPr="0099028B">
        <w:rPr>
          <w:rFonts w:ascii="Times New Roman" w:hAnsi="Times New Roman" w:cs="Times New Roman"/>
          <w:sz w:val="24"/>
          <w:szCs w:val="24"/>
        </w:rPr>
        <w:t>Evidently, Intentional police deception is common in criminal inquiries, it has backing by law enforcement agencies and regularly legalized by courts. However, while some deceptions may principally comport with prevailing criminal law jurisprudence, deception under oath raises deep social and ethical complications to the extent of provoking concern regarding acceptable police conducts within the parameters of the Brady progeny foundations</w:t>
      </w:r>
      <w:r w:rsidR="002A51C6" w:rsidRPr="0099028B">
        <w:rPr>
          <w:rFonts w:ascii="Times New Roman" w:hAnsi="Times New Roman" w:cs="Times New Roman"/>
          <w:sz w:val="24"/>
          <w:szCs w:val="24"/>
        </w:rPr>
        <w:t xml:space="preserve"> (</w:t>
      </w:r>
      <w:r w:rsidR="002A51C6" w:rsidRPr="0099028B">
        <w:rPr>
          <w:rFonts w:ascii="Times New Roman" w:hAnsi="Times New Roman" w:cs="Times New Roman"/>
          <w:sz w:val="24"/>
          <w:szCs w:val="24"/>
          <w:shd w:val="clear" w:color="auto" w:fill="FFFFFF"/>
        </w:rPr>
        <w:t>Braswell, Miller &amp; Pollock, 2011)</w:t>
      </w:r>
      <w:r w:rsidRPr="0099028B">
        <w:rPr>
          <w:rFonts w:ascii="Times New Roman" w:hAnsi="Times New Roman" w:cs="Times New Roman"/>
          <w:sz w:val="24"/>
          <w:szCs w:val="24"/>
        </w:rPr>
        <w:t>.</w:t>
      </w:r>
    </w:p>
    <w:p w:rsidR="00242F49" w:rsidRPr="0099028B" w:rsidRDefault="0035379E" w:rsidP="006122CE">
      <w:pPr>
        <w:spacing w:after="0" w:line="480" w:lineRule="auto"/>
        <w:ind w:firstLine="720"/>
        <w:rPr>
          <w:rFonts w:ascii="Times New Roman" w:hAnsi="Times New Roman" w:cs="Times New Roman"/>
          <w:sz w:val="24"/>
          <w:szCs w:val="24"/>
        </w:rPr>
      </w:pPr>
      <w:r w:rsidRPr="0099028B">
        <w:rPr>
          <w:rFonts w:ascii="Times New Roman" w:hAnsi="Times New Roman" w:cs="Times New Roman"/>
          <w:sz w:val="24"/>
          <w:szCs w:val="24"/>
        </w:rPr>
        <w:t>Based on the parameters of Brady progeny, especially on the basis of public policy, a deceptive officer is considered “unfit for duty.” For instance, the 2008 state court of appeals, ruled that as a matter of public policy, a deceptive officer is unfit for duty and hence, as a consequence he was prohibited from testifying in the future as a government witness</w:t>
      </w:r>
      <w:r w:rsidR="00D05C8C" w:rsidRPr="0099028B">
        <w:rPr>
          <w:rFonts w:ascii="Times New Roman" w:hAnsi="Times New Roman" w:cs="Times New Roman"/>
          <w:sz w:val="24"/>
          <w:szCs w:val="24"/>
        </w:rPr>
        <w:t xml:space="preserve"> (</w:t>
      </w:r>
      <w:r w:rsidR="00AC2F65" w:rsidRPr="0099028B">
        <w:rPr>
          <w:rFonts w:ascii="Times New Roman" w:hAnsi="Times New Roman" w:cs="Times New Roman"/>
          <w:sz w:val="24"/>
          <w:szCs w:val="24"/>
          <w:shd w:val="clear" w:color="auto" w:fill="FFFFFF"/>
        </w:rPr>
        <w:t xml:space="preserve">Braswell, </w:t>
      </w:r>
      <w:r w:rsidR="00D05C8C" w:rsidRPr="0099028B">
        <w:rPr>
          <w:rFonts w:ascii="Times New Roman" w:hAnsi="Times New Roman" w:cs="Times New Roman"/>
          <w:sz w:val="24"/>
          <w:szCs w:val="24"/>
          <w:shd w:val="clear" w:color="auto" w:fill="FFFFFF"/>
        </w:rPr>
        <w:lastRenderedPageBreak/>
        <w:t>McCa</w:t>
      </w:r>
      <w:r w:rsidR="00AC2F65" w:rsidRPr="0099028B">
        <w:rPr>
          <w:rFonts w:ascii="Times New Roman" w:hAnsi="Times New Roman" w:cs="Times New Roman"/>
          <w:sz w:val="24"/>
          <w:szCs w:val="24"/>
          <w:shd w:val="clear" w:color="auto" w:fill="FFFFFF"/>
        </w:rPr>
        <w:t xml:space="preserve">rthy &amp; McCarthy, </w:t>
      </w:r>
      <w:r w:rsidR="00D05C8C" w:rsidRPr="0099028B">
        <w:rPr>
          <w:rFonts w:ascii="Times New Roman" w:hAnsi="Times New Roman" w:cs="Times New Roman"/>
          <w:sz w:val="24"/>
          <w:szCs w:val="24"/>
          <w:shd w:val="clear" w:color="auto" w:fill="FFFFFF"/>
        </w:rPr>
        <w:t>2017)</w:t>
      </w:r>
      <w:r w:rsidRPr="0099028B">
        <w:rPr>
          <w:rFonts w:ascii="Times New Roman" w:hAnsi="Times New Roman" w:cs="Times New Roman"/>
          <w:sz w:val="24"/>
          <w:szCs w:val="24"/>
        </w:rPr>
        <w:t>.  According to Brad V. Maryland progeny, it is dictated that to be fair and transparent,  the prosecutor is required to tender to the defense counsel, the deceptive officer’s history and all cases he was presented as a witness</w:t>
      </w:r>
      <w:sdt>
        <w:sdtPr>
          <w:rPr>
            <w:rFonts w:ascii="Times New Roman" w:hAnsi="Times New Roman" w:cs="Times New Roman"/>
            <w:sz w:val="24"/>
            <w:szCs w:val="24"/>
          </w:rPr>
          <w:id w:val="271752785"/>
          <w:citation/>
        </w:sdtPr>
        <w:sdtEndPr/>
        <w:sdtContent>
          <w:r w:rsidR="004704A1" w:rsidRPr="0099028B">
            <w:rPr>
              <w:rFonts w:ascii="Times New Roman" w:hAnsi="Times New Roman" w:cs="Times New Roman"/>
              <w:sz w:val="24"/>
              <w:szCs w:val="24"/>
            </w:rPr>
            <w:fldChar w:fldCharType="begin"/>
          </w:r>
          <w:r w:rsidR="004704A1" w:rsidRPr="0099028B">
            <w:rPr>
              <w:rFonts w:ascii="Times New Roman" w:hAnsi="Times New Roman" w:cs="Times New Roman"/>
              <w:sz w:val="24"/>
              <w:szCs w:val="24"/>
            </w:rPr>
            <w:instrText xml:space="preserve"> CITATION Tho19 \l 1033 </w:instrText>
          </w:r>
          <w:r w:rsidR="004704A1" w:rsidRPr="0099028B">
            <w:rPr>
              <w:rFonts w:ascii="Times New Roman" w:hAnsi="Times New Roman" w:cs="Times New Roman"/>
              <w:sz w:val="24"/>
              <w:szCs w:val="24"/>
            </w:rPr>
            <w:fldChar w:fldCharType="separate"/>
          </w:r>
          <w:r w:rsidR="004704A1" w:rsidRPr="0099028B">
            <w:rPr>
              <w:rFonts w:ascii="Times New Roman" w:hAnsi="Times New Roman" w:cs="Times New Roman"/>
              <w:noProof/>
              <w:sz w:val="24"/>
              <w:szCs w:val="24"/>
            </w:rPr>
            <w:t xml:space="preserve"> (Martinelli, 2019)</w:t>
          </w:r>
          <w:r w:rsidR="004704A1" w:rsidRPr="0099028B">
            <w:rPr>
              <w:rFonts w:ascii="Times New Roman" w:hAnsi="Times New Roman" w:cs="Times New Roman"/>
              <w:sz w:val="24"/>
              <w:szCs w:val="24"/>
            </w:rPr>
            <w:fldChar w:fldCharType="end"/>
          </w:r>
        </w:sdtContent>
      </w:sdt>
      <w:r w:rsidRPr="0099028B">
        <w:rPr>
          <w:rFonts w:ascii="Times New Roman" w:hAnsi="Times New Roman" w:cs="Times New Roman"/>
          <w:sz w:val="24"/>
          <w:szCs w:val="24"/>
        </w:rPr>
        <w:t>. In this perspective, the consequences of his deceptive behaviors will not affect his immediate dishonesty practice but will impact previous cases, and in a close examination of his flaws, cases would be or could be lost. Under the Brady progeny, the courts regard deceptive officers as compromised witnesses.</w:t>
      </w:r>
    </w:p>
    <w:p w:rsidR="00242F49" w:rsidRPr="0099028B" w:rsidRDefault="0035379E" w:rsidP="006122CE">
      <w:pPr>
        <w:spacing w:after="0" w:line="480" w:lineRule="auto"/>
        <w:ind w:firstLine="720"/>
        <w:rPr>
          <w:rFonts w:ascii="Times New Roman" w:hAnsi="Times New Roman" w:cs="Times New Roman"/>
          <w:sz w:val="24"/>
          <w:szCs w:val="24"/>
        </w:rPr>
      </w:pPr>
      <w:r w:rsidRPr="0099028B">
        <w:rPr>
          <w:rFonts w:ascii="Times New Roman" w:hAnsi="Times New Roman" w:cs="Times New Roman"/>
          <w:sz w:val="24"/>
          <w:szCs w:val="24"/>
        </w:rPr>
        <w:t>Moreover, the appellate court holds that an officer with a proven record of deception is subject to being barred from useful service as a law enforcement officer.  Increasingly, the appellate court dictates that such an officer should not be reinstated to a position of great public trust as this could violate public policy</w:t>
      </w:r>
      <w:sdt>
        <w:sdtPr>
          <w:rPr>
            <w:rFonts w:ascii="Times New Roman" w:hAnsi="Times New Roman" w:cs="Times New Roman"/>
            <w:sz w:val="24"/>
            <w:szCs w:val="24"/>
          </w:rPr>
          <w:id w:val="-1326043649"/>
          <w:citation/>
        </w:sdtPr>
        <w:sdtEndPr/>
        <w:sdtContent>
          <w:r w:rsidR="00CD2F5C" w:rsidRPr="0099028B">
            <w:rPr>
              <w:rFonts w:ascii="Times New Roman" w:hAnsi="Times New Roman" w:cs="Times New Roman"/>
              <w:sz w:val="24"/>
              <w:szCs w:val="24"/>
            </w:rPr>
            <w:fldChar w:fldCharType="begin"/>
          </w:r>
          <w:r w:rsidR="00CD2F5C" w:rsidRPr="0099028B">
            <w:rPr>
              <w:rFonts w:ascii="Times New Roman" w:hAnsi="Times New Roman" w:cs="Times New Roman"/>
              <w:sz w:val="24"/>
              <w:szCs w:val="24"/>
            </w:rPr>
            <w:instrText xml:space="preserve"> CITATION Joh10 \l 1033 </w:instrText>
          </w:r>
          <w:r w:rsidR="00CD2F5C" w:rsidRPr="0099028B">
            <w:rPr>
              <w:rFonts w:ascii="Times New Roman" w:hAnsi="Times New Roman" w:cs="Times New Roman"/>
              <w:sz w:val="24"/>
              <w:szCs w:val="24"/>
            </w:rPr>
            <w:fldChar w:fldCharType="separate"/>
          </w:r>
          <w:r w:rsidR="00CD2F5C" w:rsidRPr="0099028B">
            <w:rPr>
              <w:rFonts w:ascii="Times New Roman" w:hAnsi="Times New Roman" w:cs="Times New Roman"/>
              <w:noProof/>
              <w:sz w:val="24"/>
              <w:szCs w:val="24"/>
            </w:rPr>
            <w:t xml:space="preserve"> (Crank &amp; Caldero, 2010)</w:t>
          </w:r>
          <w:r w:rsidR="00CD2F5C" w:rsidRPr="0099028B">
            <w:rPr>
              <w:rFonts w:ascii="Times New Roman" w:hAnsi="Times New Roman" w:cs="Times New Roman"/>
              <w:sz w:val="24"/>
              <w:szCs w:val="24"/>
            </w:rPr>
            <w:fldChar w:fldCharType="end"/>
          </w:r>
        </w:sdtContent>
      </w:sdt>
      <w:r w:rsidRPr="0099028B">
        <w:rPr>
          <w:rFonts w:ascii="Times New Roman" w:hAnsi="Times New Roman" w:cs="Times New Roman"/>
          <w:sz w:val="24"/>
          <w:szCs w:val="24"/>
        </w:rPr>
        <w:t>.  In-depth scrutiny, these punitive can be argued to be stringent and harsh, considering not all evidence in his individual file could be subject to deceptions.  Nevertheless, the police officer is subjected to these consequences, if the defense motion proves that there are deceptions in his past personal files. In this instance, the penal consequences are administered based on the due process clause, which holds the clause t</w:t>
      </w:r>
      <w:r w:rsidR="00173B69" w:rsidRPr="0099028B">
        <w:rPr>
          <w:rFonts w:ascii="Times New Roman" w:hAnsi="Times New Roman" w:cs="Times New Roman"/>
          <w:sz w:val="24"/>
          <w:szCs w:val="24"/>
        </w:rPr>
        <w:t>hat, "once a liar always a liar</w:t>
      </w:r>
      <w:r w:rsidRPr="0099028B">
        <w:rPr>
          <w:rFonts w:ascii="Times New Roman" w:hAnsi="Times New Roman" w:cs="Times New Roman"/>
          <w:sz w:val="24"/>
          <w:szCs w:val="24"/>
        </w:rPr>
        <w:t>"</w:t>
      </w:r>
      <w:r w:rsidR="00173B69" w:rsidRPr="0099028B">
        <w:rPr>
          <w:rFonts w:ascii="Times New Roman" w:hAnsi="Times New Roman" w:cs="Times New Roman"/>
          <w:sz w:val="24"/>
          <w:szCs w:val="24"/>
        </w:rPr>
        <w:t xml:space="preserve"> (</w:t>
      </w:r>
      <w:r w:rsidR="00173B69" w:rsidRPr="0099028B">
        <w:rPr>
          <w:rFonts w:ascii="Times New Roman" w:hAnsi="Times New Roman" w:cs="Times New Roman"/>
          <w:sz w:val="24"/>
          <w:szCs w:val="24"/>
          <w:shd w:val="clear" w:color="auto" w:fill="FFFFFF"/>
        </w:rPr>
        <w:t>B</w:t>
      </w:r>
      <w:r w:rsidR="00E02FCB" w:rsidRPr="0099028B">
        <w:rPr>
          <w:rFonts w:ascii="Times New Roman" w:hAnsi="Times New Roman" w:cs="Times New Roman"/>
          <w:sz w:val="24"/>
          <w:szCs w:val="24"/>
          <w:shd w:val="clear" w:color="auto" w:fill="FFFFFF"/>
        </w:rPr>
        <w:t xml:space="preserve">raswell, McCarthy &amp; McCarthy, </w:t>
      </w:r>
      <w:r w:rsidR="00173B69" w:rsidRPr="0099028B">
        <w:rPr>
          <w:rFonts w:ascii="Times New Roman" w:hAnsi="Times New Roman" w:cs="Times New Roman"/>
          <w:sz w:val="24"/>
          <w:szCs w:val="24"/>
          <w:shd w:val="clear" w:color="auto" w:fill="FFFFFF"/>
        </w:rPr>
        <w:t>2017)</w:t>
      </w:r>
      <w:r w:rsidR="00173B69" w:rsidRPr="0099028B">
        <w:rPr>
          <w:rFonts w:ascii="Times New Roman" w:hAnsi="Times New Roman" w:cs="Times New Roman"/>
          <w:sz w:val="24"/>
          <w:szCs w:val="24"/>
          <w:shd w:val="clear" w:color="auto" w:fill="FFFFFF"/>
        </w:rPr>
        <w:t>.</w:t>
      </w:r>
      <w:r w:rsidRPr="0099028B">
        <w:rPr>
          <w:rFonts w:ascii="Times New Roman" w:hAnsi="Times New Roman" w:cs="Times New Roman"/>
          <w:sz w:val="24"/>
          <w:szCs w:val="24"/>
        </w:rPr>
        <w:t xml:space="preserve"> These consequences are considered appropriate given that policing in general and testifying under oath, requires officers to prioritize truth-telling without exception, as well as it is an obligation demanded by the Due Process Clause of the Fifth and Fourteenth Amendments.  </w:t>
      </w:r>
    </w:p>
    <w:p w:rsidR="00F4773F" w:rsidRPr="0099028B" w:rsidRDefault="0035379E" w:rsidP="006122CE">
      <w:pPr>
        <w:spacing w:after="0" w:line="480" w:lineRule="auto"/>
        <w:ind w:firstLine="720"/>
        <w:jc w:val="center"/>
        <w:rPr>
          <w:rFonts w:ascii="Times New Roman" w:hAnsi="Times New Roman" w:cs="Times New Roman"/>
          <w:b/>
          <w:sz w:val="24"/>
          <w:szCs w:val="24"/>
        </w:rPr>
      </w:pPr>
      <w:r w:rsidRPr="0099028B">
        <w:rPr>
          <w:rFonts w:ascii="Times New Roman" w:hAnsi="Times New Roman" w:cs="Times New Roman"/>
          <w:b/>
          <w:sz w:val="24"/>
          <w:szCs w:val="24"/>
        </w:rPr>
        <w:t>Grounds for Dismissing Deceptive Police Officers</w:t>
      </w:r>
    </w:p>
    <w:p w:rsidR="00F4773F" w:rsidRPr="0099028B" w:rsidRDefault="0035379E" w:rsidP="006122CE">
      <w:pPr>
        <w:spacing w:after="0" w:line="480" w:lineRule="auto"/>
        <w:ind w:firstLine="720"/>
        <w:rPr>
          <w:rFonts w:ascii="Times New Roman" w:hAnsi="Times New Roman" w:cs="Times New Roman"/>
          <w:sz w:val="24"/>
          <w:szCs w:val="24"/>
          <w:shd w:val="clear" w:color="auto" w:fill="FFFFFF"/>
        </w:rPr>
      </w:pPr>
      <w:r w:rsidRPr="0099028B">
        <w:rPr>
          <w:rFonts w:ascii="Times New Roman" w:hAnsi="Times New Roman" w:cs="Times New Roman"/>
          <w:sz w:val="24"/>
          <w:szCs w:val="24"/>
          <w:shd w:val="clear" w:color="auto" w:fill="FFFFFF"/>
        </w:rPr>
        <w:t xml:space="preserve">Based on my perspective, if a police officer is deceptive in court, is he should be dismissed from the department. This is because the deception behaviors tarnish the department's reputation on a wider scale, and worse his usefulness in duty is over considering his future </w:t>
      </w:r>
      <w:r w:rsidRPr="0099028B">
        <w:rPr>
          <w:rFonts w:ascii="Times New Roman" w:hAnsi="Times New Roman" w:cs="Times New Roman"/>
          <w:sz w:val="24"/>
          <w:szCs w:val="24"/>
          <w:shd w:val="clear" w:color="auto" w:fill="FFFFFF"/>
        </w:rPr>
        <w:lastRenderedPageBreak/>
        <w:t>effectiveness as a litigation witness is jeopardized. Furthermore, being dismissed on these grounds will greatly reduce issues of credibility of police witnesses, resulting in more successful prosecutions, reduced number of constitutional violations, as well as minimal liability cases and losses.</w:t>
      </w:r>
    </w:p>
    <w:p w:rsidR="00F4773F" w:rsidRPr="0099028B" w:rsidRDefault="0035379E" w:rsidP="006122CE">
      <w:pPr>
        <w:spacing w:after="0" w:line="480" w:lineRule="auto"/>
        <w:ind w:firstLine="720"/>
        <w:rPr>
          <w:rFonts w:ascii="Times New Roman" w:hAnsi="Times New Roman" w:cs="Times New Roman"/>
          <w:sz w:val="24"/>
          <w:szCs w:val="24"/>
          <w:shd w:val="clear" w:color="auto" w:fill="FFFFFF"/>
        </w:rPr>
      </w:pPr>
      <w:r w:rsidRPr="0099028B">
        <w:rPr>
          <w:rFonts w:ascii="Times New Roman" w:hAnsi="Times New Roman" w:cs="Times New Roman"/>
          <w:sz w:val="24"/>
          <w:szCs w:val="24"/>
          <w:shd w:val="clear" w:color="auto" w:fill="FFFFFF"/>
        </w:rPr>
        <w:t>Subsequently, dismissing deceptive police officers on grounds of deceptive conducts in courts will go a long way into overall elimination of the code of silence. In a public policy perspective, dismissing dishonest officers could result in the enhancement of integrity in the policing profession. A litigation officer is required to zealously protect the integrity of the criminal justice process as well every facet of law enforcement, and once an officer engages in prosecutorial misconduct due to deception, the overall image criminal justice system is negatively ramified</w:t>
      </w:r>
      <w:r w:rsidR="00CC17B6" w:rsidRPr="0099028B">
        <w:rPr>
          <w:rFonts w:ascii="Times New Roman" w:hAnsi="Times New Roman" w:cs="Times New Roman"/>
          <w:sz w:val="24"/>
          <w:szCs w:val="24"/>
          <w:shd w:val="clear" w:color="auto" w:fill="FFFFFF"/>
        </w:rPr>
        <w:t xml:space="preserve"> (Turvey &amp; Savino, 2018)</w:t>
      </w:r>
      <w:r w:rsidRPr="0099028B">
        <w:rPr>
          <w:rFonts w:ascii="Times New Roman" w:hAnsi="Times New Roman" w:cs="Times New Roman"/>
          <w:sz w:val="24"/>
          <w:szCs w:val="24"/>
          <w:shd w:val="clear" w:color="auto" w:fill="FFFFFF"/>
        </w:rPr>
        <w:t>. In this regard, adopting and enforcing proactive measures especially dismissals works towards protecting the high level of integrity in criminal justice processes as well as the professional integrity of policing.</w:t>
      </w:r>
    </w:p>
    <w:p w:rsidR="00F4773F" w:rsidRPr="0099028B" w:rsidRDefault="0035379E" w:rsidP="006122CE">
      <w:pPr>
        <w:spacing w:after="0" w:line="480" w:lineRule="auto"/>
        <w:ind w:firstLine="720"/>
        <w:rPr>
          <w:rFonts w:ascii="Times New Roman" w:hAnsi="Times New Roman" w:cs="Times New Roman"/>
          <w:sz w:val="24"/>
          <w:szCs w:val="24"/>
          <w:shd w:val="clear" w:color="auto" w:fill="FFFFFF"/>
        </w:rPr>
      </w:pPr>
      <w:r w:rsidRPr="0099028B">
        <w:rPr>
          <w:rFonts w:ascii="Times New Roman" w:hAnsi="Times New Roman" w:cs="Times New Roman"/>
          <w:sz w:val="24"/>
          <w:szCs w:val="24"/>
          <w:shd w:val="clear" w:color="auto" w:fill="FFFFFF"/>
        </w:rPr>
        <w:t>However, dismissing deceptive police officers can be too extreme and somewhat unconstitutional. In this essence, if this provocative measure is to be effected appropriately, there is a need to exist a public policy that explicitly elaborates on the nexus between policy honest and dismissal. Until this gap is addressed, the Brad progeny due process policies should apply as the criteria for dismissing police officers engaged in prosecutorial duties.</w:t>
      </w:r>
    </w:p>
    <w:p w:rsidR="006C1ED3" w:rsidRPr="0099028B" w:rsidRDefault="0035379E" w:rsidP="006122CE">
      <w:pPr>
        <w:spacing w:after="0" w:line="480" w:lineRule="auto"/>
        <w:ind w:firstLine="720"/>
        <w:jc w:val="center"/>
        <w:rPr>
          <w:rFonts w:ascii="Times New Roman" w:hAnsi="Times New Roman" w:cs="Times New Roman"/>
          <w:b/>
          <w:sz w:val="24"/>
          <w:szCs w:val="24"/>
          <w:shd w:val="clear" w:color="auto" w:fill="FFFFFF"/>
        </w:rPr>
      </w:pPr>
      <w:r w:rsidRPr="0099028B">
        <w:rPr>
          <w:rFonts w:ascii="Times New Roman" w:hAnsi="Times New Roman" w:cs="Times New Roman"/>
          <w:b/>
          <w:sz w:val="24"/>
          <w:szCs w:val="24"/>
          <w:shd w:val="clear" w:color="auto" w:fill="FFFFFF"/>
        </w:rPr>
        <w:t>Conclusion</w:t>
      </w:r>
    </w:p>
    <w:p w:rsidR="006C1ED3" w:rsidRDefault="0035379E" w:rsidP="006122CE">
      <w:pPr>
        <w:spacing w:after="0" w:line="480" w:lineRule="auto"/>
        <w:ind w:firstLine="720"/>
        <w:rPr>
          <w:rFonts w:ascii="Times New Roman" w:hAnsi="Times New Roman" w:cs="Times New Roman"/>
          <w:sz w:val="24"/>
          <w:szCs w:val="24"/>
          <w:shd w:val="clear" w:color="auto" w:fill="FFFFFF"/>
        </w:rPr>
      </w:pPr>
      <w:r w:rsidRPr="0099028B">
        <w:rPr>
          <w:rFonts w:ascii="Times New Roman" w:hAnsi="Times New Roman" w:cs="Times New Roman"/>
          <w:sz w:val="24"/>
          <w:szCs w:val="24"/>
          <w:shd w:val="clear" w:color="auto" w:fill="FFFFFF"/>
        </w:rPr>
        <w:t xml:space="preserve">Not only is deceptive conducts, </w:t>
      </w:r>
      <w:r w:rsidR="001D4CE2" w:rsidRPr="0099028B">
        <w:rPr>
          <w:rFonts w:ascii="Times New Roman" w:hAnsi="Times New Roman" w:cs="Times New Roman"/>
          <w:sz w:val="24"/>
          <w:szCs w:val="24"/>
          <w:shd w:val="clear" w:color="auto" w:fill="FFFFFF"/>
        </w:rPr>
        <w:t xml:space="preserve">unconstitutional, </w:t>
      </w:r>
      <w:r w:rsidRPr="0099028B">
        <w:rPr>
          <w:rFonts w:ascii="Times New Roman" w:hAnsi="Times New Roman" w:cs="Times New Roman"/>
          <w:sz w:val="24"/>
          <w:szCs w:val="24"/>
          <w:shd w:val="clear" w:color="auto" w:fill="FFFFFF"/>
        </w:rPr>
        <w:t>unethical,</w:t>
      </w:r>
      <w:r w:rsidR="001D4CE2" w:rsidRPr="0099028B">
        <w:rPr>
          <w:rFonts w:ascii="Times New Roman" w:hAnsi="Times New Roman" w:cs="Times New Roman"/>
          <w:sz w:val="24"/>
          <w:szCs w:val="24"/>
          <w:shd w:val="clear" w:color="auto" w:fill="FFFFFF"/>
        </w:rPr>
        <w:t xml:space="preserve"> but are unprofessional in policing. However, to address this policing hurdle, it is recommended for drafting a written policy that strictly prohibits </w:t>
      </w:r>
      <w:r w:rsidR="005A7D26" w:rsidRPr="0099028B">
        <w:rPr>
          <w:rFonts w:ascii="Times New Roman" w:hAnsi="Times New Roman" w:cs="Times New Roman"/>
          <w:sz w:val="24"/>
          <w:szCs w:val="24"/>
          <w:shd w:val="clear" w:color="auto" w:fill="FFFFFF"/>
        </w:rPr>
        <w:t xml:space="preserve">and forbids professionally related deceptions. </w:t>
      </w:r>
      <w:r w:rsidRPr="0099028B">
        <w:rPr>
          <w:rFonts w:ascii="Times New Roman" w:hAnsi="Times New Roman" w:cs="Times New Roman"/>
          <w:sz w:val="24"/>
          <w:szCs w:val="24"/>
          <w:shd w:val="clear" w:color="auto" w:fill="FFFFFF"/>
        </w:rPr>
        <w:t xml:space="preserve"> </w:t>
      </w:r>
      <w:r w:rsidR="005A7D26" w:rsidRPr="0099028B">
        <w:rPr>
          <w:rFonts w:ascii="Times New Roman" w:hAnsi="Times New Roman" w:cs="Times New Roman"/>
          <w:sz w:val="24"/>
          <w:szCs w:val="24"/>
          <w:shd w:val="clear" w:color="auto" w:fill="FFFFFF"/>
        </w:rPr>
        <w:t xml:space="preserve">This policy should explicitly define </w:t>
      </w:r>
      <w:r w:rsidR="004B2055" w:rsidRPr="0099028B">
        <w:rPr>
          <w:rFonts w:ascii="Times New Roman" w:hAnsi="Times New Roman" w:cs="Times New Roman"/>
          <w:sz w:val="24"/>
          <w:szCs w:val="24"/>
          <w:shd w:val="clear" w:color="auto" w:fill="FFFFFF"/>
        </w:rPr>
        <w:t xml:space="preserve">the possible disciplinary sanctions in case an officer engages in deceptive </w:t>
      </w:r>
      <w:r w:rsidR="004B2055" w:rsidRPr="0099028B">
        <w:rPr>
          <w:rFonts w:ascii="Times New Roman" w:hAnsi="Times New Roman" w:cs="Times New Roman"/>
          <w:sz w:val="24"/>
          <w:szCs w:val="24"/>
          <w:shd w:val="clear" w:color="auto" w:fill="FFFFFF"/>
        </w:rPr>
        <w:lastRenderedPageBreak/>
        <w:t xml:space="preserve">practices. </w:t>
      </w:r>
      <w:r w:rsidR="00B95FD7" w:rsidRPr="0099028B">
        <w:rPr>
          <w:rFonts w:ascii="Times New Roman" w:hAnsi="Times New Roman" w:cs="Times New Roman"/>
          <w:sz w:val="24"/>
          <w:szCs w:val="24"/>
          <w:shd w:val="clear" w:color="auto" w:fill="FFFFFF"/>
        </w:rPr>
        <w:t xml:space="preserve"> This will go a long way into ensuring the professional integrity of po</w:t>
      </w:r>
      <w:r w:rsidR="00CE5BB1" w:rsidRPr="0099028B">
        <w:rPr>
          <w:rFonts w:ascii="Times New Roman" w:hAnsi="Times New Roman" w:cs="Times New Roman"/>
          <w:sz w:val="24"/>
          <w:szCs w:val="24"/>
          <w:shd w:val="clear" w:color="auto" w:fill="FFFFFF"/>
        </w:rPr>
        <w:t>licing and the criminal justice system is protected and maintained.</w:t>
      </w: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Default="000F4D1A" w:rsidP="006122CE">
      <w:pPr>
        <w:spacing w:after="0" w:line="480" w:lineRule="auto"/>
        <w:ind w:firstLine="720"/>
        <w:rPr>
          <w:rFonts w:ascii="Times New Roman" w:hAnsi="Times New Roman" w:cs="Times New Roman"/>
          <w:sz w:val="24"/>
          <w:szCs w:val="24"/>
          <w:shd w:val="clear" w:color="auto" w:fill="FFFFFF"/>
        </w:rPr>
      </w:pPr>
    </w:p>
    <w:p w:rsidR="000F4D1A" w:rsidRPr="0099028B" w:rsidRDefault="000F4D1A" w:rsidP="006122CE">
      <w:pPr>
        <w:spacing w:after="0" w:line="480" w:lineRule="auto"/>
        <w:ind w:firstLine="720"/>
        <w:rPr>
          <w:rFonts w:ascii="Times New Roman" w:hAnsi="Times New Roman" w:cs="Times New Roman"/>
          <w:sz w:val="24"/>
          <w:szCs w:val="24"/>
          <w:shd w:val="clear" w:color="auto" w:fill="FFFFFF"/>
        </w:rPr>
      </w:pPr>
    </w:p>
    <w:p w:rsidR="004704A1" w:rsidRPr="0099028B" w:rsidRDefault="0035379E" w:rsidP="006122CE">
      <w:pPr>
        <w:spacing w:after="0" w:line="480" w:lineRule="auto"/>
        <w:jc w:val="center"/>
        <w:rPr>
          <w:rFonts w:ascii="Times New Roman" w:hAnsi="Times New Roman" w:cs="Times New Roman"/>
          <w:sz w:val="24"/>
          <w:szCs w:val="24"/>
          <w:shd w:val="clear" w:color="auto" w:fill="FFFFFF"/>
        </w:rPr>
      </w:pPr>
      <w:r w:rsidRPr="0099028B">
        <w:rPr>
          <w:rFonts w:ascii="Times New Roman" w:hAnsi="Times New Roman" w:cs="Times New Roman"/>
          <w:sz w:val="24"/>
          <w:szCs w:val="24"/>
          <w:shd w:val="clear" w:color="auto" w:fill="FFFFFF"/>
        </w:rPr>
        <w:lastRenderedPageBreak/>
        <w:t>R</w:t>
      </w:r>
      <w:r w:rsidR="0004414D" w:rsidRPr="0099028B">
        <w:rPr>
          <w:rFonts w:ascii="Times New Roman" w:hAnsi="Times New Roman" w:cs="Times New Roman"/>
          <w:sz w:val="24"/>
          <w:szCs w:val="24"/>
          <w:shd w:val="clear" w:color="auto" w:fill="FFFFFF"/>
        </w:rPr>
        <w:t>eferences</w:t>
      </w:r>
    </w:p>
    <w:p w:rsidR="004704A1" w:rsidRPr="0099028B" w:rsidRDefault="0035379E" w:rsidP="006122CE">
      <w:pPr>
        <w:spacing w:after="0" w:line="480" w:lineRule="auto"/>
        <w:ind w:left="720" w:hanging="720"/>
        <w:rPr>
          <w:rFonts w:ascii="Times New Roman" w:hAnsi="Times New Roman" w:cs="Times New Roman"/>
          <w:sz w:val="24"/>
          <w:szCs w:val="24"/>
          <w:shd w:val="clear" w:color="auto" w:fill="FFFFFF"/>
        </w:rPr>
      </w:pPr>
      <w:r w:rsidRPr="0099028B">
        <w:rPr>
          <w:rFonts w:ascii="Times New Roman" w:hAnsi="Times New Roman" w:cs="Times New Roman"/>
          <w:sz w:val="24"/>
          <w:szCs w:val="24"/>
          <w:shd w:val="clear" w:color="auto" w:fill="FFFFFF"/>
        </w:rPr>
        <w:t>Braswell, M., Miller, L., &amp; Pollock, J. (2011). </w:t>
      </w:r>
      <w:r w:rsidRPr="0099028B">
        <w:rPr>
          <w:rFonts w:ascii="Times New Roman" w:hAnsi="Times New Roman" w:cs="Times New Roman"/>
          <w:i/>
          <w:iCs/>
          <w:sz w:val="24"/>
          <w:szCs w:val="24"/>
          <w:shd w:val="clear" w:color="auto" w:fill="FFFFFF"/>
        </w:rPr>
        <w:t>Case studies in criminal justice ethics</w:t>
      </w:r>
      <w:r w:rsidRPr="0099028B">
        <w:rPr>
          <w:rFonts w:ascii="Times New Roman" w:hAnsi="Times New Roman" w:cs="Times New Roman"/>
          <w:sz w:val="24"/>
          <w:szCs w:val="24"/>
          <w:shd w:val="clear" w:color="auto" w:fill="FFFFFF"/>
        </w:rPr>
        <w:t>. Waveland Press.</w:t>
      </w:r>
    </w:p>
    <w:p w:rsidR="00173B69" w:rsidRPr="0099028B" w:rsidRDefault="00173B69" w:rsidP="006122CE">
      <w:pPr>
        <w:spacing w:after="0" w:line="480" w:lineRule="auto"/>
        <w:ind w:left="720" w:hanging="720"/>
        <w:rPr>
          <w:rFonts w:ascii="Times New Roman" w:hAnsi="Times New Roman" w:cs="Times New Roman"/>
          <w:sz w:val="24"/>
          <w:szCs w:val="24"/>
          <w:shd w:val="clear" w:color="auto" w:fill="FFFFFF"/>
        </w:rPr>
      </w:pPr>
      <w:r w:rsidRPr="0099028B">
        <w:rPr>
          <w:rFonts w:ascii="Times New Roman" w:hAnsi="Times New Roman" w:cs="Times New Roman"/>
          <w:sz w:val="24"/>
          <w:szCs w:val="24"/>
          <w:shd w:val="clear" w:color="auto" w:fill="FFFFFF"/>
        </w:rPr>
        <w:t>Braswe</w:t>
      </w:r>
      <w:bookmarkStart w:id="0" w:name="_GoBack"/>
      <w:bookmarkEnd w:id="0"/>
      <w:r w:rsidRPr="0099028B">
        <w:rPr>
          <w:rFonts w:ascii="Times New Roman" w:hAnsi="Times New Roman" w:cs="Times New Roman"/>
          <w:sz w:val="24"/>
          <w:szCs w:val="24"/>
          <w:shd w:val="clear" w:color="auto" w:fill="FFFFFF"/>
        </w:rPr>
        <w:t>ll, M. C., McCarthy, B. R., &amp; McCarthy, B. J. (2017). Police Ethics, Legal Proselytism, and the Social Order: Paving the Path to Misconduct. In </w:t>
      </w:r>
      <w:r w:rsidRPr="0099028B">
        <w:rPr>
          <w:rFonts w:ascii="Times New Roman" w:hAnsi="Times New Roman" w:cs="Times New Roman"/>
          <w:i/>
          <w:iCs/>
          <w:sz w:val="24"/>
          <w:szCs w:val="24"/>
          <w:shd w:val="clear" w:color="auto" w:fill="FFFFFF"/>
        </w:rPr>
        <w:t>Justice, Crime, and Ethics</w:t>
      </w:r>
      <w:r w:rsidRPr="0099028B">
        <w:rPr>
          <w:rFonts w:ascii="Times New Roman" w:hAnsi="Times New Roman" w:cs="Times New Roman"/>
          <w:sz w:val="24"/>
          <w:szCs w:val="24"/>
          <w:shd w:val="clear" w:color="auto" w:fill="FFFFFF"/>
        </w:rPr>
        <w:t> (pp. 122-140). Routledge.</w:t>
      </w:r>
    </w:p>
    <w:p w:rsidR="0004414D" w:rsidRPr="0099028B" w:rsidRDefault="0035379E" w:rsidP="006122CE">
      <w:pPr>
        <w:pStyle w:val="Bibliography"/>
        <w:spacing w:after="0" w:line="480" w:lineRule="auto"/>
        <w:ind w:left="720" w:hanging="720"/>
        <w:rPr>
          <w:rFonts w:ascii="Times New Roman" w:hAnsi="Times New Roman" w:cs="Times New Roman"/>
          <w:noProof/>
          <w:sz w:val="24"/>
          <w:szCs w:val="24"/>
        </w:rPr>
      </w:pPr>
      <w:r w:rsidRPr="0099028B">
        <w:rPr>
          <w:rFonts w:ascii="Times New Roman" w:hAnsi="Times New Roman" w:cs="Times New Roman"/>
          <w:sz w:val="24"/>
          <w:szCs w:val="24"/>
        </w:rPr>
        <w:fldChar w:fldCharType="begin"/>
      </w:r>
      <w:r w:rsidRPr="0099028B">
        <w:rPr>
          <w:rFonts w:ascii="Times New Roman" w:hAnsi="Times New Roman" w:cs="Times New Roman"/>
          <w:sz w:val="24"/>
          <w:szCs w:val="24"/>
        </w:rPr>
        <w:instrText xml:space="preserve"> BIBLIOGRAPHY </w:instrText>
      </w:r>
      <w:r w:rsidRPr="0099028B">
        <w:rPr>
          <w:rFonts w:ascii="Times New Roman" w:hAnsi="Times New Roman" w:cs="Times New Roman"/>
          <w:sz w:val="24"/>
          <w:szCs w:val="24"/>
        </w:rPr>
        <w:fldChar w:fldCharType="separate"/>
      </w:r>
      <w:r w:rsidRPr="0099028B">
        <w:rPr>
          <w:rFonts w:ascii="Times New Roman" w:hAnsi="Times New Roman" w:cs="Times New Roman"/>
          <w:noProof/>
          <w:sz w:val="24"/>
          <w:szCs w:val="24"/>
        </w:rPr>
        <w:t xml:space="preserve">Crank, J. P., &amp; Caldero, M. A. (2010). </w:t>
      </w:r>
      <w:r w:rsidRPr="0099028B">
        <w:rPr>
          <w:rFonts w:ascii="Times New Roman" w:hAnsi="Times New Roman" w:cs="Times New Roman"/>
          <w:i/>
          <w:iCs/>
          <w:noProof/>
          <w:sz w:val="24"/>
          <w:szCs w:val="24"/>
        </w:rPr>
        <w:t>The Corruption of Noble Cause</w:t>
      </w:r>
      <w:r w:rsidRPr="0099028B">
        <w:rPr>
          <w:rFonts w:ascii="Times New Roman" w:hAnsi="Times New Roman" w:cs="Times New Roman"/>
          <w:noProof/>
          <w:sz w:val="24"/>
          <w:szCs w:val="24"/>
        </w:rPr>
        <w:t>. Retrieved April 03, 2019, from Police Ethics: http://www.ncjrs.gov/App/publications/abstract.aspx?ID=180454</w:t>
      </w:r>
    </w:p>
    <w:p w:rsidR="0037155B" w:rsidRPr="0099028B" w:rsidRDefault="0037155B" w:rsidP="0037155B">
      <w:pPr>
        <w:ind w:left="720" w:hanging="720"/>
        <w:rPr>
          <w:rFonts w:ascii="Times New Roman" w:hAnsi="Times New Roman" w:cs="Times New Roman"/>
          <w:sz w:val="24"/>
          <w:szCs w:val="24"/>
          <w:shd w:val="clear" w:color="auto" w:fill="FFFFFF"/>
        </w:rPr>
      </w:pPr>
      <w:r w:rsidRPr="0099028B">
        <w:rPr>
          <w:rFonts w:ascii="Times New Roman" w:hAnsi="Times New Roman" w:cs="Times New Roman"/>
          <w:sz w:val="24"/>
          <w:szCs w:val="24"/>
          <w:shd w:val="clear" w:color="auto" w:fill="FFFFFF"/>
        </w:rPr>
        <w:t>Hennessy, J. J., &amp; Pallone, N. J. (2018). Deception, Fraud, and Fallible Judgment. In </w:t>
      </w:r>
      <w:r w:rsidRPr="0099028B">
        <w:rPr>
          <w:rFonts w:ascii="Times New Roman" w:hAnsi="Times New Roman" w:cs="Times New Roman"/>
          <w:i/>
          <w:iCs/>
          <w:sz w:val="24"/>
          <w:szCs w:val="24"/>
          <w:shd w:val="clear" w:color="auto" w:fill="FFFFFF"/>
        </w:rPr>
        <w:t>Fraud and Fallible Judgement</w:t>
      </w:r>
      <w:r w:rsidRPr="0099028B">
        <w:rPr>
          <w:rFonts w:ascii="Times New Roman" w:hAnsi="Times New Roman" w:cs="Times New Roman"/>
          <w:sz w:val="24"/>
          <w:szCs w:val="24"/>
          <w:shd w:val="clear" w:color="auto" w:fill="FFFFFF"/>
        </w:rPr>
        <w:t> (pp. 3-20). Routledge.</w:t>
      </w:r>
    </w:p>
    <w:p w:rsidR="005B7CE8" w:rsidRPr="0099028B" w:rsidRDefault="005B7CE8" w:rsidP="0037155B">
      <w:pPr>
        <w:ind w:left="720" w:hanging="720"/>
        <w:rPr>
          <w:rFonts w:ascii="Times New Roman" w:hAnsi="Times New Roman" w:cs="Times New Roman"/>
          <w:sz w:val="24"/>
          <w:szCs w:val="24"/>
        </w:rPr>
      </w:pPr>
      <w:r w:rsidRPr="0099028B">
        <w:rPr>
          <w:rFonts w:ascii="Times New Roman" w:hAnsi="Times New Roman" w:cs="Times New Roman"/>
          <w:sz w:val="24"/>
          <w:szCs w:val="24"/>
          <w:shd w:val="clear" w:color="auto" w:fill="FFFFFF"/>
        </w:rPr>
        <w:t>Kappeler, V. E., Potter, G. W., &amp; Green, E. (2017). POLICE ETHICS, LEGAL PROSELYTISM. </w:t>
      </w:r>
      <w:r w:rsidRPr="0099028B">
        <w:rPr>
          <w:rFonts w:ascii="Times New Roman" w:hAnsi="Times New Roman" w:cs="Times New Roman"/>
          <w:i/>
          <w:iCs/>
          <w:sz w:val="24"/>
          <w:szCs w:val="24"/>
          <w:shd w:val="clear" w:color="auto" w:fill="FFFFFF"/>
        </w:rPr>
        <w:t>Justice, Crime, and Ethics</w:t>
      </w:r>
      <w:r w:rsidRPr="0099028B">
        <w:rPr>
          <w:rFonts w:ascii="Times New Roman" w:hAnsi="Times New Roman" w:cs="Times New Roman"/>
          <w:sz w:val="24"/>
          <w:szCs w:val="24"/>
          <w:shd w:val="clear" w:color="auto" w:fill="FFFFFF"/>
        </w:rPr>
        <w:t>.</w:t>
      </w:r>
    </w:p>
    <w:p w:rsidR="005B7CE8" w:rsidRPr="0099028B" w:rsidRDefault="0035379E" w:rsidP="005B7CE8">
      <w:pPr>
        <w:spacing w:after="0" w:line="480" w:lineRule="auto"/>
        <w:ind w:left="720" w:hanging="720"/>
        <w:rPr>
          <w:rFonts w:ascii="Times New Roman" w:hAnsi="Times New Roman" w:cs="Times New Roman"/>
          <w:sz w:val="24"/>
          <w:szCs w:val="24"/>
          <w:shd w:val="clear" w:color="auto" w:fill="FFFFFF"/>
        </w:rPr>
      </w:pPr>
      <w:r w:rsidRPr="0099028B">
        <w:rPr>
          <w:rFonts w:ascii="Times New Roman" w:hAnsi="Times New Roman" w:cs="Times New Roman"/>
          <w:noProof/>
          <w:sz w:val="24"/>
          <w:szCs w:val="24"/>
        </w:rPr>
        <w:t xml:space="preserve">Martinelli, T. (2019). </w:t>
      </w:r>
      <w:r w:rsidRPr="0099028B">
        <w:rPr>
          <w:rFonts w:ascii="Times New Roman" w:hAnsi="Times New Roman" w:cs="Times New Roman"/>
          <w:i/>
          <w:iCs/>
          <w:noProof/>
          <w:sz w:val="24"/>
          <w:szCs w:val="24"/>
        </w:rPr>
        <w:t>Ethical Defensibility</w:t>
      </w:r>
      <w:r w:rsidRPr="0099028B">
        <w:rPr>
          <w:rFonts w:ascii="Times New Roman" w:hAnsi="Times New Roman" w:cs="Times New Roman"/>
          <w:noProof/>
          <w:sz w:val="24"/>
          <w:szCs w:val="24"/>
        </w:rPr>
        <w:t>. Retrieved April 03, 2019, from Police Chief: http://www.policechiefmagazine.org/ethical-defensibility-should-an-officers-willingness-to-deceive-result-in-automatic-certification-revocation/</w:t>
      </w:r>
      <w:r w:rsidR="005B7CE8" w:rsidRPr="0099028B">
        <w:rPr>
          <w:rFonts w:ascii="Times New Roman" w:hAnsi="Times New Roman" w:cs="Times New Roman"/>
          <w:sz w:val="24"/>
          <w:szCs w:val="24"/>
          <w:shd w:val="clear" w:color="auto" w:fill="FFFFFF"/>
        </w:rPr>
        <w:t xml:space="preserve"> </w:t>
      </w:r>
    </w:p>
    <w:p w:rsidR="0004414D" w:rsidRPr="0099028B" w:rsidRDefault="005B7CE8" w:rsidP="005B7CE8">
      <w:pPr>
        <w:spacing w:after="0" w:line="480" w:lineRule="auto"/>
        <w:ind w:left="720" w:hanging="720"/>
        <w:rPr>
          <w:rFonts w:ascii="Times New Roman" w:hAnsi="Times New Roman" w:cs="Times New Roman"/>
          <w:sz w:val="24"/>
          <w:szCs w:val="24"/>
          <w:shd w:val="clear" w:color="auto" w:fill="FFFFFF"/>
        </w:rPr>
      </w:pPr>
      <w:r w:rsidRPr="0099028B">
        <w:rPr>
          <w:rFonts w:ascii="Times New Roman" w:hAnsi="Times New Roman" w:cs="Times New Roman"/>
          <w:sz w:val="24"/>
          <w:szCs w:val="24"/>
          <w:shd w:val="clear" w:color="auto" w:fill="FFFFFF"/>
        </w:rPr>
        <w:t>Simon-Kerr, J. A. (2018). Public Trust and Police Deception.</w:t>
      </w:r>
    </w:p>
    <w:p w:rsidR="0004414D" w:rsidRPr="0099028B" w:rsidRDefault="0035379E" w:rsidP="006122CE">
      <w:pPr>
        <w:spacing w:after="0" w:line="480" w:lineRule="auto"/>
        <w:ind w:left="720" w:hanging="720"/>
        <w:rPr>
          <w:rFonts w:ascii="Times New Roman" w:hAnsi="Times New Roman" w:cs="Times New Roman"/>
          <w:sz w:val="24"/>
          <w:szCs w:val="24"/>
          <w:shd w:val="clear" w:color="auto" w:fill="FFFFFF"/>
        </w:rPr>
      </w:pPr>
      <w:r w:rsidRPr="0099028B">
        <w:rPr>
          <w:rFonts w:ascii="Times New Roman" w:hAnsi="Times New Roman" w:cs="Times New Roman"/>
          <w:b/>
          <w:bCs/>
          <w:sz w:val="24"/>
          <w:szCs w:val="24"/>
        </w:rPr>
        <w:fldChar w:fldCharType="end"/>
      </w:r>
      <w:r w:rsidRPr="0099028B">
        <w:rPr>
          <w:rFonts w:ascii="Times New Roman" w:hAnsi="Times New Roman" w:cs="Times New Roman"/>
          <w:sz w:val="24"/>
          <w:szCs w:val="24"/>
          <w:shd w:val="clear" w:color="auto" w:fill="FFFFFF"/>
        </w:rPr>
        <w:t>Turvey, B. E., &amp; Savino, J. O. (2018). False Allegations &amp; Law Enforcement. In </w:t>
      </w:r>
      <w:r w:rsidRPr="0099028B">
        <w:rPr>
          <w:rFonts w:ascii="Times New Roman" w:hAnsi="Times New Roman" w:cs="Times New Roman"/>
          <w:i/>
          <w:iCs/>
          <w:sz w:val="24"/>
          <w:szCs w:val="24"/>
          <w:shd w:val="clear" w:color="auto" w:fill="FFFFFF"/>
        </w:rPr>
        <w:t>False Allegations</w:t>
      </w:r>
      <w:r w:rsidRPr="0099028B">
        <w:rPr>
          <w:rFonts w:ascii="Times New Roman" w:hAnsi="Times New Roman" w:cs="Times New Roman"/>
          <w:sz w:val="24"/>
          <w:szCs w:val="24"/>
          <w:shd w:val="clear" w:color="auto" w:fill="FFFFFF"/>
        </w:rPr>
        <w:t> (pp. 281-305). Academic Press.</w:t>
      </w:r>
    </w:p>
    <w:p w:rsidR="0004414D" w:rsidRPr="0099028B" w:rsidRDefault="0004414D" w:rsidP="006122CE">
      <w:pPr>
        <w:spacing w:after="0" w:line="480" w:lineRule="auto"/>
        <w:ind w:left="720" w:hanging="720"/>
        <w:rPr>
          <w:rFonts w:ascii="Times New Roman" w:hAnsi="Times New Roman" w:cs="Times New Roman"/>
          <w:sz w:val="24"/>
          <w:szCs w:val="24"/>
        </w:rPr>
      </w:pPr>
    </w:p>
    <w:p w:rsidR="004704A1" w:rsidRPr="0099028B" w:rsidRDefault="004704A1" w:rsidP="006122CE">
      <w:pPr>
        <w:spacing w:after="0" w:line="480" w:lineRule="auto"/>
        <w:ind w:firstLine="720"/>
        <w:rPr>
          <w:rFonts w:ascii="Times New Roman" w:hAnsi="Times New Roman" w:cs="Times New Roman"/>
          <w:sz w:val="24"/>
          <w:szCs w:val="24"/>
          <w:shd w:val="clear" w:color="auto" w:fill="FFFFFF"/>
        </w:rPr>
      </w:pPr>
    </w:p>
    <w:p w:rsidR="006C1ED3" w:rsidRPr="0099028B" w:rsidRDefault="006C1ED3" w:rsidP="006122CE">
      <w:pPr>
        <w:spacing w:after="0" w:line="480" w:lineRule="auto"/>
        <w:ind w:firstLine="720"/>
        <w:rPr>
          <w:rFonts w:ascii="Times New Roman" w:hAnsi="Times New Roman" w:cs="Times New Roman"/>
          <w:sz w:val="24"/>
          <w:szCs w:val="24"/>
          <w:shd w:val="clear" w:color="auto" w:fill="FFFFFF"/>
        </w:rPr>
      </w:pPr>
    </w:p>
    <w:p w:rsidR="00F4773F" w:rsidRPr="0099028B" w:rsidRDefault="00F4773F" w:rsidP="006122CE">
      <w:pPr>
        <w:spacing w:after="0" w:line="480" w:lineRule="auto"/>
        <w:ind w:firstLine="720"/>
        <w:rPr>
          <w:rFonts w:ascii="Times New Roman" w:hAnsi="Times New Roman" w:cs="Times New Roman"/>
          <w:sz w:val="24"/>
          <w:szCs w:val="24"/>
          <w:shd w:val="clear" w:color="auto" w:fill="FFFFFF"/>
        </w:rPr>
      </w:pPr>
    </w:p>
    <w:p w:rsidR="00F4773F" w:rsidRPr="0099028B" w:rsidRDefault="00F4773F" w:rsidP="006122CE">
      <w:pPr>
        <w:spacing w:after="0" w:line="480" w:lineRule="auto"/>
        <w:rPr>
          <w:rFonts w:ascii="Times New Roman" w:hAnsi="Times New Roman" w:cs="Times New Roman"/>
          <w:sz w:val="24"/>
          <w:szCs w:val="24"/>
        </w:rPr>
      </w:pPr>
    </w:p>
    <w:p w:rsidR="00F4773F" w:rsidRPr="0099028B" w:rsidRDefault="00F4773F" w:rsidP="006122CE">
      <w:pPr>
        <w:spacing w:after="0" w:line="480" w:lineRule="auto"/>
        <w:ind w:firstLine="720"/>
        <w:rPr>
          <w:rFonts w:ascii="Times New Roman" w:hAnsi="Times New Roman" w:cs="Times New Roman"/>
          <w:sz w:val="24"/>
          <w:szCs w:val="24"/>
        </w:rPr>
      </w:pPr>
    </w:p>
    <w:p w:rsidR="00242F49" w:rsidRPr="0099028B" w:rsidRDefault="00242F49" w:rsidP="006122CE">
      <w:pPr>
        <w:spacing w:after="0" w:line="480" w:lineRule="auto"/>
        <w:ind w:firstLine="720"/>
        <w:rPr>
          <w:rFonts w:ascii="Times New Roman" w:hAnsi="Times New Roman" w:cs="Times New Roman"/>
          <w:sz w:val="24"/>
          <w:szCs w:val="24"/>
        </w:rPr>
      </w:pPr>
    </w:p>
    <w:p w:rsidR="00242F49" w:rsidRPr="0099028B" w:rsidRDefault="00242F49" w:rsidP="006122CE">
      <w:pPr>
        <w:spacing w:after="0" w:line="480" w:lineRule="auto"/>
        <w:ind w:firstLine="720"/>
        <w:rPr>
          <w:rFonts w:ascii="Times New Roman" w:hAnsi="Times New Roman" w:cs="Times New Roman"/>
          <w:sz w:val="24"/>
          <w:szCs w:val="24"/>
        </w:rPr>
      </w:pPr>
    </w:p>
    <w:p w:rsidR="00242F49" w:rsidRPr="0099028B" w:rsidRDefault="00242F49" w:rsidP="006122CE">
      <w:pPr>
        <w:spacing w:after="0" w:line="480" w:lineRule="auto"/>
        <w:ind w:firstLine="720"/>
        <w:rPr>
          <w:rFonts w:ascii="Times New Roman" w:hAnsi="Times New Roman" w:cs="Times New Roman"/>
          <w:sz w:val="24"/>
          <w:szCs w:val="24"/>
          <w:shd w:val="clear" w:color="auto" w:fill="F5F6F8"/>
        </w:rPr>
      </w:pPr>
    </w:p>
    <w:p w:rsidR="00242F49" w:rsidRPr="0099028B" w:rsidRDefault="00242F49" w:rsidP="006122CE">
      <w:pPr>
        <w:spacing w:after="0" w:line="480" w:lineRule="auto"/>
        <w:ind w:firstLine="720"/>
        <w:rPr>
          <w:rFonts w:ascii="Times New Roman" w:hAnsi="Times New Roman" w:cs="Times New Roman"/>
          <w:sz w:val="24"/>
          <w:szCs w:val="24"/>
        </w:rPr>
      </w:pPr>
    </w:p>
    <w:p w:rsidR="00242F49" w:rsidRPr="0099028B" w:rsidRDefault="00242F49" w:rsidP="006122CE">
      <w:pPr>
        <w:spacing w:after="0" w:line="480" w:lineRule="auto"/>
        <w:rPr>
          <w:rFonts w:ascii="Times New Roman" w:hAnsi="Times New Roman" w:cs="Times New Roman"/>
          <w:sz w:val="24"/>
          <w:szCs w:val="24"/>
        </w:rPr>
      </w:pPr>
    </w:p>
    <w:p w:rsidR="00242F49" w:rsidRPr="0099028B" w:rsidRDefault="00242F49" w:rsidP="006122CE">
      <w:pPr>
        <w:spacing w:after="0" w:line="480" w:lineRule="auto"/>
        <w:ind w:firstLine="720"/>
        <w:rPr>
          <w:rFonts w:ascii="Times New Roman" w:hAnsi="Times New Roman" w:cs="Times New Roman"/>
          <w:sz w:val="24"/>
          <w:szCs w:val="24"/>
          <w:shd w:val="clear" w:color="auto" w:fill="FFFFFF"/>
        </w:rPr>
      </w:pPr>
    </w:p>
    <w:p w:rsidR="001C4BB9" w:rsidRPr="0099028B" w:rsidRDefault="001C4BB9" w:rsidP="006122CE">
      <w:pPr>
        <w:spacing w:after="0" w:line="480" w:lineRule="auto"/>
        <w:ind w:firstLine="720"/>
        <w:rPr>
          <w:rFonts w:ascii="Times New Roman" w:hAnsi="Times New Roman" w:cs="Times New Roman"/>
          <w:sz w:val="24"/>
          <w:szCs w:val="24"/>
          <w:shd w:val="clear" w:color="auto" w:fill="FFFFFF"/>
        </w:rPr>
      </w:pPr>
    </w:p>
    <w:sectPr w:rsidR="001C4BB9" w:rsidRPr="0099028B" w:rsidSect="001946D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3A5" w:rsidRDefault="00A733A5">
      <w:pPr>
        <w:spacing w:after="0" w:line="240" w:lineRule="auto"/>
      </w:pPr>
      <w:r>
        <w:separator/>
      </w:r>
    </w:p>
  </w:endnote>
  <w:endnote w:type="continuationSeparator" w:id="0">
    <w:p w:rsidR="00A733A5" w:rsidRDefault="00A73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3A5" w:rsidRDefault="00A733A5">
      <w:pPr>
        <w:spacing w:after="0" w:line="240" w:lineRule="auto"/>
      </w:pPr>
      <w:r>
        <w:separator/>
      </w:r>
    </w:p>
  </w:footnote>
  <w:footnote w:type="continuationSeparator" w:id="0">
    <w:p w:rsidR="00A733A5" w:rsidRDefault="00A733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6D0" w:rsidRPr="001946D0" w:rsidRDefault="0035379E">
    <w:pPr>
      <w:pStyle w:val="Header"/>
      <w:jc w:val="right"/>
      <w:rPr>
        <w:rFonts w:ascii="Times New Roman" w:hAnsi="Times New Roman" w:cs="Times New Roman"/>
        <w:sz w:val="24"/>
      </w:rPr>
    </w:pPr>
    <w:r w:rsidRPr="001946D0">
      <w:rPr>
        <w:rFonts w:ascii="Times New Roman" w:hAnsi="Times New Roman" w:cs="Times New Roman"/>
        <w:sz w:val="24"/>
      </w:rPr>
      <w:t>PO</w:t>
    </w:r>
    <w:r>
      <w:rPr>
        <w:rFonts w:ascii="Times New Roman" w:hAnsi="Times New Roman" w:cs="Times New Roman"/>
        <w:sz w:val="24"/>
      </w:rPr>
      <w:t xml:space="preserve">LICE DECEPTION   </w:t>
    </w:r>
    <w:r w:rsidRPr="001946D0">
      <w:rPr>
        <w:rFonts w:ascii="Times New Roman" w:hAnsi="Times New Roman" w:cs="Times New Roman"/>
        <w:sz w:val="24"/>
      </w:rPr>
      <w:t xml:space="preserve">                                                                                                                 </w:t>
    </w:r>
    <w:sdt>
      <w:sdtPr>
        <w:rPr>
          <w:rFonts w:ascii="Times New Roman" w:hAnsi="Times New Roman" w:cs="Times New Roman"/>
          <w:sz w:val="24"/>
        </w:rPr>
        <w:id w:val="-1629165454"/>
        <w:docPartObj>
          <w:docPartGallery w:val="Page Numbers (Top of Page)"/>
          <w:docPartUnique/>
        </w:docPartObj>
      </w:sdtPr>
      <w:sdtEndPr>
        <w:rPr>
          <w:noProof/>
        </w:rPr>
      </w:sdtEndPr>
      <w:sdtContent>
        <w:r w:rsidRPr="001946D0">
          <w:rPr>
            <w:rFonts w:ascii="Times New Roman" w:hAnsi="Times New Roman" w:cs="Times New Roman"/>
            <w:sz w:val="24"/>
          </w:rPr>
          <w:fldChar w:fldCharType="begin"/>
        </w:r>
        <w:r w:rsidRPr="001946D0">
          <w:rPr>
            <w:rFonts w:ascii="Times New Roman" w:hAnsi="Times New Roman" w:cs="Times New Roman"/>
            <w:sz w:val="24"/>
          </w:rPr>
          <w:instrText xml:space="preserve"> PAGE   \* MERGEFORMAT </w:instrText>
        </w:r>
        <w:r w:rsidRPr="001946D0">
          <w:rPr>
            <w:rFonts w:ascii="Times New Roman" w:hAnsi="Times New Roman" w:cs="Times New Roman"/>
            <w:sz w:val="24"/>
          </w:rPr>
          <w:fldChar w:fldCharType="separate"/>
        </w:r>
        <w:r w:rsidR="00F50336">
          <w:rPr>
            <w:rFonts w:ascii="Times New Roman" w:hAnsi="Times New Roman" w:cs="Times New Roman"/>
            <w:noProof/>
            <w:sz w:val="24"/>
          </w:rPr>
          <w:t>7</w:t>
        </w:r>
        <w:r w:rsidRPr="001946D0">
          <w:rPr>
            <w:rFonts w:ascii="Times New Roman" w:hAnsi="Times New Roman" w:cs="Times New Roman"/>
            <w:noProof/>
            <w:sz w:val="24"/>
          </w:rPr>
          <w:fldChar w:fldCharType="end"/>
        </w:r>
      </w:sdtContent>
    </w:sdt>
  </w:p>
  <w:p w:rsidR="001946D0" w:rsidRPr="001946D0" w:rsidRDefault="001946D0">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6D0" w:rsidRPr="001946D0" w:rsidRDefault="0035379E">
    <w:pPr>
      <w:pStyle w:val="Header"/>
      <w:jc w:val="right"/>
      <w:rPr>
        <w:rFonts w:ascii="Times New Roman" w:hAnsi="Times New Roman" w:cs="Times New Roman"/>
        <w:sz w:val="24"/>
      </w:rPr>
    </w:pPr>
    <w:r w:rsidRPr="001946D0">
      <w:rPr>
        <w:rFonts w:ascii="Times New Roman" w:hAnsi="Times New Roman" w:cs="Times New Roman"/>
        <w:sz w:val="24"/>
      </w:rPr>
      <w:t xml:space="preserve">Running head: </w:t>
    </w:r>
    <w:r>
      <w:rPr>
        <w:rFonts w:ascii="Times New Roman" w:hAnsi="Times New Roman" w:cs="Times New Roman"/>
        <w:sz w:val="24"/>
      </w:rPr>
      <w:t xml:space="preserve">POLICE DECEPTION              </w:t>
    </w:r>
    <w:r w:rsidRPr="001946D0">
      <w:rPr>
        <w:rFonts w:ascii="Times New Roman" w:hAnsi="Times New Roman" w:cs="Times New Roman"/>
        <w:sz w:val="24"/>
      </w:rPr>
      <w:t xml:space="preserve">                                                                              </w:t>
    </w:r>
    <w:sdt>
      <w:sdtPr>
        <w:rPr>
          <w:rFonts w:ascii="Times New Roman" w:hAnsi="Times New Roman" w:cs="Times New Roman"/>
          <w:sz w:val="24"/>
        </w:rPr>
        <w:id w:val="-938132198"/>
        <w:docPartObj>
          <w:docPartGallery w:val="Page Numbers (Top of Page)"/>
          <w:docPartUnique/>
        </w:docPartObj>
      </w:sdtPr>
      <w:sdtEndPr>
        <w:rPr>
          <w:noProof/>
        </w:rPr>
      </w:sdtEndPr>
      <w:sdtContent>
        <w:r w:rsidRPr="001946D0">
          <w:rPr>
            <w:rFonts w:ascii="Times New Roman" w:hAnsi="Times New Roman" w:cs="Times New Roman"/>
            <w:sz w:val="24"/>
          </w:rPr>
          <w:fldChar w:fldCharType="begin"/>
        </w:r>
        <w:r w:rsidRPr="001946D0">
          <w:rPr>
            <w:rFonts w:ascii="Times New Roman" w:hAnsi="Times New Roman" w:cs="Times New Roman"/>
            <w:sz w:val="24"/>
          </w:rPr>
          <w:instrText xml:space="preserve"> PAGE   \* MERGEFORMAT </w:instrText>
        </w:r>
        <w:r w:rsidRPr="001946D0">
          <w:rPr>
            <w:rFonts w:ascii="Times New Roman" w:hAnsi="Times New Roman" w:cs="Times New Roman"/>
            <w:sz w:val="24"/>
          </w:rPr>
          <w:fldChar w:fldCharType="separate"/>
        </w:r>
        <w:r w:rsidR="0099028B">
          <w:rPr>
            <w:rFonts w:ascii="Times New Roman" w:hAnsi="Times New Roman" w:cs="Times New Roman"/>
            <w:noProof/>
            <w:sz w:val="24"/>
          </w:rPr>
          <w:t>1</w:t>
        </w:r>
        <w:r w:rsidRPr="001946D0">
          <w:rPr>
            <w:rFonts w:ascii="Times New Roman" w:hAnsi="Times New Roman" w:cs="Times New Roman"/>
            <w:noProof/>
            <w:sz w:val="24"/>
          </w:rPr>
          <w:fldChar w:fldCharType="end"/>
        </w:r>
      </w:sdtContent>
    </w:sdt>
  </w:p>
  <w:p w:rsidR="001946D0" w:rsidRPr="001946D0" w:rsidRDefault="001946D0">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43E"/>
    <w:rsid w:val="000269D8"/>
    <w:rsid w:val="0004414D"/>
    <w:rsid w:val="000501DF"/>
    <w:rsid w:val="00080CA0"/>
    <w:rsid w:val="0009321F"/>
    <w:rsid w:val="000A086A"/>
    <w:rsid w:val="000C1A7A"/>
    <w:rsid w:val="000F4D1A"/>
    <w:rsid w:val="00145D9F"/>
    <w:rsid w:val="00163C50"/>
    <w:rsid w:val="00167182"/>
    <w:rsid w:val="00173B69"/>
    <w:rsid w:val="001946D0"/>
    <w:rsid w:val="00195E6F"/>
    <w:rsid w:val="001C4BB9"/>
    <w:rsid w:val="001D4CE2"/>
    <w:rsid w:val="001D5A07"/>
    <w:rsid w:val="001D67CA"/>
    <w:rsid w:val="001D7080"/>
    <w:rsid w:val="001E3ED1"/>
    <w:rsid w:val="001F185A"/>
    <w:rsid w:val="00215393"/>
    <w:rsid w:val="002302B4"/>
    <w:rsid w:val="00242F49"/>
    <w:rsid w:val="002A51C6"/>
    <w:rsid w:val="002D143E"/>
    <w:rsid w:val="002E5CF5"/>
    <w:rsid w:val="002F3537"/>
    <w:rsid w:val="00303BB3"/>
    <w:rsid w:val="00343A0B"/>
    <w:rsid w:val="0035379E"/>
    <w:rsid w:val="003671C4"/>
    <w:rsid w:val="0037155B"/>
    <w:rsid w:val="003B3DC3"/>
    <w:rsid w:val="003C1FB8"/>
    <w:rsid w:val="003E3F1B"/>
    <w:rsid w:val="00430BE8"/>
    <w:rsid w:val="004704A1"/>
    <w:rsid w:val="004A7B93"/>
    <w:rsid w:val="004B2055"/>
    <w:rsid w:val="00502068"/>
    <w:rsid w:val="0052320A"/>
    <w:rsid w:val="005331ED"/>
    <w:rsid w:val="00546FBE"/>
    <w:rsid w:val="00552DA2"/>
    <w:rsid w:val="00572642"/>
    <w:rsid w:val="00584DD9"/>
    <w:rsid w:val="005A7D26"/>
    <w:rsid w:val="005B7CE8"/>
    <w:rsid w:val="006122CE"/>
    <w:rsid w:val="00657984"/>
    <w:rsid w:val="0068385C"/>
    <w:rsid w:val="006B3666"/>
    <w:rsid w:val="006C1ED3"/>
    <w:rsid w:val="006C2F63"/>
    <w:rsid w:val="006C55A5"/>
    <w:rsid w:val="00724CB1"/>
    <w:rsid w:val="00743748"/>
    <w:rsid w:val="00747844"/>
    <w:rsid w:val="0077789E"/>
    <w:rsid w:val="00783590"/>
    <w:rsid w:val="007C7D4B"/>
    <w:rsid w:val="007E0097"/>
    <w:rsid w:val="008172B5"/>
    <w:rsid w:val="008C51DC"/>
    <w:rsid w:val="00913BB9"/>
    <w:rsid w:val="009358CD"/>
    <w:rsid w:val="00941C25"/>
    <w:rsid w:val="0099028B"/>
    <w:rsid w:val="00A16990"/>
    <w:rsid w:val="00A60910"/>
    <w:rsid w:val="00A733A5"/>
    <w:rsid w:val="00AC2F65"/>
    <w:rsid w:val="00AF30D9"/>
    <w:rsid w:val="00B857AD"/>
    <w:rsid w:val="00B95FD7"/>
    <w:rsid w:val="00BD5FF2"/>
    <w:rsid w:val="00C06FE3"/>
    <w:rsid w:val="00C24870"/>
    <w:rsid w:val="00CB03FE"/>
    <w:rsid w:val="00CC17B6"/>
    <w:rsid w:val="00CC3EA3"/>
    <w:rsid w:val="00CC7FA3"/>
    <w:rsid w:val="00CD2F5C"/>
    <w:rsid w:val="00CE5BB1"/>
    <w:rsid w:val="00D05C8C"/>
    <w:rsid w:val="00D103D0"/>
    <w:rsid w:val="00D4426F"/>
    <w:rsid w:val="00D72DA3"/>
    <w:rsid w:val="00DC477B"/>
    <w:rsid w:val="00DC4F4C"/>
    <w:rsid w:val="00DD13B4"/>
    <w:rsid w:val="00E02FCB"/>
    <w:rsid w:val="00E27B8A"/>
    <w:rsid w:val="00E72197"/>
    <w:rsid w:val="00EA60E9"/>
    <w:rsid w:val="00F10B8A"/>
    <w:rsid w:val="00F4773F"/>
    <w:rsid w:val="00F50336"/>
    <w:rsid w:val="00FD7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04A1"/>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1ED3"/>
    <w:rPr>
      <w:color w:val="0000FF"/>
      <w:u w:val="single"/>
    </w:rPr>
  </w:style>
  <w:style w:type="paragraph" w:styleId="BalloonText">
    <w:name w:val="Balloon Text"/>
    <w:basedOn w:val="Normal"/>
    <w:link w:val="BalloonTextChar"/>
    <w:uiPriority w:val="99"/>
    <w:semiHidden/>
    <w:unhideWhenUsed/>
    <w:rsid w:val="00F10B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B8A"/>
    <w:rPr>
      <w:rFonts w:ascii="Tahoma" w:hAnsi="Tahoma" w:cs="Tahoma"/>
      <w:sz w:val="16"/>
      <w:szCs w:val="16"/>
    </w:rPr>
  </w:style>
  <w:style w:type="character" w:customStyle="1" w:styleId="Heading1Char">
    <w:name w:val="Heading 1 Char"/>
    <w:basedOn w:val="DefaultParagraphFont"/>
    <w:link w:val="Heading1"/>
    <w:uiPriority w:val="9"/>
    <w:rsid w:val="004704A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4704A1"/>
  </w:style>
  <w:style w:type="paragraph" w:styleId="Header">
    <w:name w:val="header"/>
    <w:basedOn w:val="Normal"/>
    <w:link w:val="HeaderChar"/>
    <w:uiPriority w:val="99"/>
    <w:unhideWhenUsed/>
    <w:rsid w:val="001946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6D0"/>
  </w:style>
  <w:style w:type="paragraph" w:styleId="Footer">
    <w:name w:val="footer"/>
    <w:basedOn w:val="Normal"/>
    <w:link w:val="FooterChar"/>
    <w:uiPriority w:val="99"/>
    <w:unhideWhenUsed/>
    <w:rsid w:val="001946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6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04A1"/>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1ED3"/>
    <w:rPr>
      <w:color w:val="0000FF"/>
      <w:u w:val="single"/>
    </w:rPr>
  </w:style>
  <w:style w:type="paragraph" w:styleId="BalloonText">
    <w:name w:val="Balloon Text"/>
    <w:basedOn w:val="Normal"/>
    <w:link w:val="BalloonTextChar"/>
    <w:uiPriority w:val="99"/>
    <w:semiHidden/>
    <w:unhideWhenUsed/>
    <w:rsid w:val="00F10B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B8A"/>
    <w:rPr>
      <w:rFonts w:ascii="Tahoma" w:hAnsi="Tahoma" w:cs="Tahoma"/>
      <w:sz w:val="16"/>
      <w:szCs w:val="16"/>
    </w:rPr>
  </w:style>
  <w:style w:type="character" w:customStyle="1" w:styleId="Heading1Char">
    <w:name w:val="Heading 1 Char"/>
    <w:basedOn w:val="DefaultParagraphFont"/>
    <w:link w:val="Heading1"/>
    <w:uiPriority w:val="9"/>
    <w:rsid w:val="004704A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4704A1"/>
  </w:style>
  <w:style w:type="paragraph" w:styleId="Header">
    <w:name w:val="header"/>
    <w:basedOn w:val="Normal"/>
    <w:link w:val="HeaderChar"/>
    <w:uiPriority w:val="99"/>
    <w:unhideWhenUsed/>
    <w:rsid w:val="001946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6D0"/>
  </w:style>
  <w:style w:type="paragraph" w:styleId="Footer">
    <w:name w:val="footer"/>
    <w:basedOn w:val="Normal"/>
    <w:link w:val="FooterChar"/>
    <w:uiPriority w:val="99"/>
    <w:unhideWhenUsed/>
    <w:rsid w:val="001946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Tho19</b:Tag>
    <b:SourceType>InternetSite</b:SourceType>
    <b:Guid>{BBFE6BAC-4752-4EA3-AC2A-2BDCBB522DB5}</b:Guid>
    <b:Author>
      <b:Author>
        <b:NameList>
          <b:Person>
            <b:Last>Martinelli</b:Last>
            <b:First>Thomas</b:First>
          </b:Person>
        </b:NameList>
      </b:Author>
    </b:Author>
    <b:Title>Ethical Defensibility </b:Title>
    <b:InternetSiteTitle>Police Chief</b:InternetSiteTitle>
    <b:Year>2019</b:Year>
    <b:YearAccessed>2019</b:YearAccessed>
    <b:MonthAccessed>April</b:MonthAccessed>
    <b:DayAccessed>03</b:DayAccessed>
    <b:URL>http://www.policechiefmagazine.org/ethical-defensibility-should-an-officers-willingness-to-deceive-result-in-automatic-certification-revocation/</b:URL>
    <b:RefOrder>1</b:RefOrder>
  </b:Source>
  <b:Source>
    <b:Tag>Joh10</b:Tag>
    <b:SourceType>InternetSite</b:SourceType>
    <b:Guid>{52CE7BC5-FDB5-475D-AF45-6EC6F8692962}</b:Guid>
    <b:Author>
      <b:Author>
        <b:NameList>
          <b:Person>
            <b:Last>Crank</b:Last>
            <b:First>John</b:First>
            <b:Middle>P.</b:Middle>
          </b:Person>
          <b:Person>
            <b:Last>Caldero</b:Last>
            <b:First>Michael</b:First>
            <b:Middle>A.</b:Middle>
          </b:Person>
        </b:NameList>
      </b:Author>
    </b:Author>
    <b:Title>The Corruption of Noble Cause</b:Title>
    <b:InternetSiteTitle>Police Ethics</b:InternetSiteTitle>
    <b:Year>2010</b:Year>
    <b:YearAccessed>2019</b:YearAccessed>
    <b:MonthAccessed>April</b:MonthAccessed>
    <b:DayAccessed>03</b:DayAccessed>
    <b:URL>http://www.ncjrs.gov/App/publications/abstract.aspx?ID=180454</b:URL>
    <b:RefOrder>2</b:RefOrder>
  </b:Source>
</b:Sources>
</file>

<file path=customXml/itemProps1.xml><?xml version="1.0" encoding="utf-8"?>
<ds:datastoreItem xmlns:ds="http://schemas.openxmlformats.org/officeDocument/2006/customXml" ds:itemID="{BC8D51E0-CD3F-4E28-9797-6ECE834D9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1404</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2019-04-05T02:49:00Z</dcterms:created>
  <dcterms:modified xsi:type="dcterms:W3CDTF">2019-04-05T02:49:00Z</dcterms:modified>
</cp:coreProperties>
</file>